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A5CB" w14:textId="77777777" w:rsidR="004B5F9E" w:rsidRPr="004B5F9E" w:rsidRDefault="004B5F9E" w:rsidP="004B5F9E">
      <w:pPr>
        <w:jc w:val="both"/>
        <w:rPr>
          <w:rFonts w:asciiTheme="minorHAnsi" w:hAnsiTheme="minorHAnsi" w:cstheme="minorHAnsi"/>
          <w:b/>
          <w:color w:val="4472C4" w:themeColor="accent1"/>
          <w:w w:val="110"/>
          <w:sz w:val="32"/>
          <w:szCs w:val="32"/>
          <w:lang w:val="es-CO"/>
        </w:rPr>
      </w:pPr>
      <w:bookmarkStart w:id="0" w:name="_GoBack"/>
      <w:bookmarkEnd w:id="0"/>
      <w:r w:rsidRPr="004B5F9E">
        <w:rPr>
          <w:rFonts w:asciiTheme="minorHAnsi" w:hAnsiTheme="minorHAnsi" w:cstheme="minorHAnsi"/>
          <w:b/>
          <w:bCs/>
          <w:color w:val="4472C4" w:themeColor="accent1"/>
          <w:w w:val="109"/>
          <w:sz w:val="32"/>
          <w:szCs w:val="32"/>
        </w:rPr>
        <w:t xml:space="preserve">FASE 2: </w:t>
      </w:r>
      <w:r w:rsidRPr="004B5F9E">
        <w:rPr>
          <w:rFonts w:asciiTheme="minorHAnsi" w:hAnsiTheme="minorHAnsi" w:cstheme="minorHAnsi"/>
          <w:b/>
          <w:color w:val="4472C4" w:themeColor="accent1"/>
          <w:w w:val="110"/>
          <w:sz w:val="32"/>
          <w:szCs w:val="32"/>
          <w:lang w:val="es-CO"/>
        </w:rPr>
        <w:t>Generación y</w:t>
      </w:r>
      <w:r w:rsidRPr="004B5F9E">
        <w:rPr>
          <w:rFonts w:asciiTheme="minorHAnsi" w:hAnsiTheme="minorHAnsi" w:cstheme="minorHAnsi"/>
          <w:b/>
          <w:color w:val="4472C4" w:themeColor="accent1"/>
          <w:spacing w:val="13"/>
          <w:w w:val="110"/>
          <w:sz w:val="32"/>
          <w:szCs w:val="32"/>
          <w:lang w:val="es-CO"/>
        </w:rPr>
        <w:t xml:space="preserve"> </w:t>
      </w:r>
      <w:r w:rsidRPr="004B5F9E">
        <w:rPr>
          <w:rFonts w:asciiTheme="minorHAnsi" w:hAnsiTheme="minorHAnsi" w:cstheme="minorHAnsi"/>
          <w:b/>
          <w:color w:val="4472C4" w:themeColor="accent1"/>
          <w:w w:val="110"/>
          <w:sz w:val="32"/>
          <w:szCs w:val="32"/>
          <w:lang w:val="es-CO"/>
        </w:rPr>
        <w:t>Análisis</w:t>
      </w:r>
      <w:r w:rsidRPr="004B5F9E">
        <w:rPr>
          <w:rFonts w:asciiTheme="minorHAnsi" w:hAnsiTheme="minorHAnsi" w:cstheme="minorHAnsi"/>
          <w:b/>
          <w:color w:val="4472C4" w:themeColor="accent1"/>
          <w:w w:val="109"/>
          <w:sz w:val="32"/>
          <w:szCs w:val="32"/>
          <w:lang w:val="es-CO"/>
        </w:rPr>
        <w:t xml:space="preserve"> </w:t>
      </w:r>
      <w:r w:rsidRPr="004B5F9E">
        <w:rPr>
          <w:rFonts w:asciiTheme="minorHAnsi" w:hAnsiTheme="minorHAnsi" w:cstheme="minorHAnsi"/>
          <w:b/>
          <w:color w:val="4472C4" w:themeColor="accent1"/>
          <w:w w:val="110"/>
          <w:sz w:val="32"/>
          <w:szCs w:val="32"/>
          <w:lang w:val="es-CO"/>
        </w:rPr>
        <w:t>de</w:t>
      </w:r>
      <w:r w:rsidRPr="004B5F9E">
        <w:rPr>
          <w:rFonts w:asciiTheme="minorHAnsi" w:hAnsiTheme="minorHAnsi" w:cstheme="minorHAnsi"/>
          <w:b/>
          <w:color w:val="4472C4" w:themeColor="accent1"/>
          <w:spacing w:val="36"/>
          <w:w w:val="110"/>
          <w:sz w:val="32"/>
          <w:szCs w:val="32"/>
          <w:lang w:val="es-CO"/>
        </w:rPr>
        <w:t xml:space="preserve"> </w:t>
      </w:r>
      <w:r w:rsidRPr="004B5F9E">
        <w:rPr>
          <w:rFonts w:asciiTheme="minorHAnsi" w:hAnsiTheme="minorHAnsi" w:cstheme="minorHAnsi"/>
          <w:b/>
          <w:color w:val="4472C4" w:themeColor="accent1"/>
          <w:w w:val="110"/>
          <w:sz w:val="32"/>
          <w:szCs w:val="32"/>
          <w:lang w:val="es-CO"/>
        </w:rPr>
        <w:t>Información</w:t>
      </w:r>
    </w:p>
    <w:p w14:paraId="1D59B299" w14:textId="4F75C000" w:rsidR="004B5F9E" w:rsidRPr="004B5F9E" w:rsidRDefault="004B5F9E" w:rsidP="004B5F9E">
      <w:pPr>
        <w:pStyle w:val="Prrafodelista"/>
        <w:spacing w:after="160" w:line="248" w:lineRule="exact"/>
        <w:ind w:left="0" w:right="26"/>
        <w:jc w:val="both"/>
        <w:rPr>
          <w:rFonts w:asciiTheme="minorHAnsi" w:hAnsiTheme="minorHAnsi" w:cstheme="minorHAnsi"/>
          <w:b/>
          <w:bCs/>
          <w:spacing w:val="1"/>
          <w:w w:val="93"/>
        </w:rPr>
      </w:pPr>
      <w:r w:rsidRPr="004B5F9E">
        <w:rPr>
          <w:rFonts w:asciiTheme="minorHAnsi" w:hAnsiTheme="minorHAnsi" w:cstheme="minorHAnsi"/>
          <w:b/>
          <w:bCs/>
          <w:spacing w:val="1"/>
          <w:w w:val="93"/>
        </w:rPr>
        <w:t>GUÍA 2.6 Identificación de buenas prácticas territoriales</w:t>
      </w:r>
    </w:p>
    <w:p w14:paraId="73C12013" w14:textId="77777777" w:rsidR="004B5F9E" w:rsidRPr="004B5F9E" w:rsidRDefault="004B5F9E" w:rsidP="004B5F9E">
      <w:pPr>
        <w:pStyle w:val="Prrafodelista"/>
        <w:spacing w:after="160" w:line="248" w:lineRule="exact"/>
        <w:ind w:left="0"/>
        <w:rPr>
          <w:rFonts w:asciiTheme="minorHAnsi" w:hAnsiTheme="minorHAnsi" w:cstheme="minorHAnsi"/>
          <w:b/>
          <w:bCs/>
          <w:w w:val="109"/>
        </w:rPr>
      </w:pPr>
      <w:r w:rsidRPr="004B5F9E">
        <w:rPr>
          <w:rFonts w:asciiTheme="minorHAnsi" w:hAnsiTheme="minorHAnsi" w:cstheme="minorHAnsi"/>
          <w:b/>
          <w:bCs/>
          <w:w w:val="109"/>
        </w:rPr>
        <w:t>Versión 22/01/23</w:t>
      </w:r>
    </w:p>
    <w:p w14:paraId="5E2BD315" w14:textId="77777777" w:rsidR="004B5F9E" w:rsidRDefault="004B5F9E" w:rsidP="39097B9A">
      <w:pPr>
        <w:pStyle w:val="Prrafodelista"/>
        <w:spacing w:after="160" w:line="248" w:lineRule="exact"/>
        <w:ind w:left="0" w:right="26"/>
        <w:jc w:val="both"/>
        <w:rPr>
          <w:b/>
          <w:bCs/>
          <w:spacing w:val="1"/>
          <w:w w:val="93"/>
        </w:rPr>
      </w:pPr>
    </w:p>
    <w:p w14:paraId="761D0680" w14:textId="77777777" w:rsidR="00AD69B6" w:rsidRPr="00FE2A9F" w:rsidRDefault="39097B9A" w:rsidP="39097B9A">
      <w:pPr>
        <w:rPr>
          <w:rFonts w:ascii="Calibri" w:hAnsi="Calibri"/>
          <w:b/>
          <w:bCs/>
          <w:sz w:val="22"/>
          <w:szCs w:val="22"/>
        </w:rPr>
      </w:pPr>
      <w:r w:rsidRPr="39097B9A">
        <w:rPr>
          <w:rFonts w:ascii="Calibri" w:hAnsi="Calibri"/>
          <w:b/>
          <w:bCs/>
          <w:sz w:val="22"/>
          <w:szCs w:val="22"/>
        </w:rPr>
        <w:t>¿Qué son las buenas prácticas?</w:t>
      </w:r>
    </w:p>
    <w:p w14:paraId="1D1D9667" w14:textId="74093DFF" w:rsidR="39097B9A" w:rsidRDefault="39097B9A" w:rsidP="39097B9A">
      <w:pPr>
        <w:rPr>
          <w:rFonts w:ascii="Calibri" w:hAnsi="Calibri"/>
          <w:b/>
          <w:bCs/>
          <w:sz w:val="22"/>
          <w:szCs w:val="22"/>
        </w:rPr>
      </w:pPr>
    </w:p>
    <w:p w14:paraId="5787C0E2" w14:textId="4FDDF6AF" w:rsidR="39097B9A" w:rsidRDefault="39097B9A" w:rsidP="39097B9A">
      <w:pPr>
        <w:jc w:val="both"/>
        <w:rPr>
          <w:rFonts w:ascii="Calibri" w:hAnsi="Calibri"/>
          <w:sz w:val="22"/>
          <w:szCs w:val="22"/>
        </w:rPr>
      </w:pPr>
      <w:r w:rsidRPr="39097B9A">
        <w:rPr>
          <w:rFonts w:ascii="Calibri" w:hAnsi="Calibri"/>
          <w:sz w:val="22"/>
          <w:szCs w:val="22"/>
        </w:rPr>
        <w:t xml:space="preserve">El concepto de </w:t>
      </w:r>
      <w:r w:rsidRPr="39097B9A">
        <w:rPr>
          <w:rFonts w:ascii="Calibri" w:hAnsi="Calibri"/>
          <w:b/>
          <w:bCs/>
          <w:sz w:val="22"/>
          <w:szCs w:val="22"/>
        </w:rPr>
        <w:t>“Buenas Prácticas”</w:t>
      </w:r>
      <w:r w:rsidRPr="39097B9A">
        <w:rPr>
          <w:rFonts w:ascii="Calibri" w:hAnsi="Calibri"/>
          <w:sz w:val="22"/>
          <w:szCs w:val="22"/>
        </w:rPr>
        <w:t>, según la Estrategia Territorios Amigos de la Niñez, en su versión 2.0, se refiere a una experiencia que demuestra resultados exitosos, por su eficacia y eficiencia frente a una situación identificada socialmente como prioritaria, la cual es innovadora.  Comprende una serie de acciones sostenibles, que pueden servir como guía para que otras regiones puedan conocerla y adaptarla a sus propias condiciones.</w:t>
      </w:r>
    </w:p>
    <w:p w14:paraId="19914244" w14:textId="70A34B06" w:rsidR="39097B9A" w:rsidRDefault="39097B9A" w:rsidP="39097B9A">
      <w:pPr>
        <w:jc w:val="both"/>
        <w:rPr>
          <w:rFonts w:ascii="Calibri" w:hAnsi="Calibri"/>
          <w:sz w:val="22"/>
          <w:szCs w:val="22"/>
        </w:rPr>
      </w:pPr>
    </w:p>
    <w:p w14:paraId="54C22FC5" w14:textId="21FFF969" w:rsidR="39097B9A" w:rsidRDefault="39097B9A" w:rsidP="39097B9A">
      <w:pPr>
        <w:jc w:val="both"/>
        <w:rPr>
          <w:rFonts w:ascii="Calibri" w:hAnsi="Calibri"/>
          <w:sz w:val="22"/>
          <w:szCs w:val="22"/>
        </w:rPr>
      </w:pPr>
      <w:r w:rsidRPr="39097B9A">
        <w:rPr>
          <w:rFonts w:ascii="Calibri" w:hAnsi="Calibri"/>
          <w:sz w:val="22"/>
          <w:szCs w:val="22"/>
        </w:rPr>
        <w:t>Por consiguiente, para que una acción realizada en el territorio pueda ser considerada como una buena práctica, debe cumplir algunos criterios técnicos o consideraciones que permitan establecer su posibilidad de réplica en otros territorios.</w:t>
      </w:r>
    </w:p>
    <w:p w14:paraId="7C455D15" w14:textId="7341D224" w:rsidR="39097B9A" w:rsidRDefault="39097B9A" w:rsidP="39097B9A">
      <w:pPr>
        <w:jc w:val="both"/>
        <w:rPr>
          <w:rFonts w:ascii="Calibri" w:hAnsi="Calibri"/>
          <w:sz w:val="22"/>
          <w:szCs w:val="22"/>
        </w:rPr>
      </w:pPr>
    </w:p>
    <w:p w14:paraId="6350497A" w14:textId="088D6F8E" w:rsidR="39097B9A" w:rsidRDefault="39097B9A" w:rsidP="39097B9A">
      <w:pPr>
        <w:jc w:val="both"/>
        <w:rPr>
          <w:rFonts w:ascii="Calibri" w:hAnsi="Calibri"/>
          <w:b/>
          <w:bCs/>
          <w:sz w:val="22"/>
          <w:szCs w:val="22"/>
        </w:rPr>
      </w:pPr>
      <w:r w:rsidRPr="39097B9A">
        <w:rPr>
          <w:rFonts w:ascii="Calibri" w:hAnsi="Calibri"/>
          <w:b/>
          <w:bCs/>
          <w:sz w:val="22"/>
          <w:szCs w:val="22"/>
        </w:rPr>
        <w:t>Los siguientes son los criterios técnicos de una buena práctica para gestionar los derechos de niñas, niños, adolescentes y jóvenes:</w:t>
      </w:r>
    </w:p>
    <w:p w14:paraId="528F5C8D" w14:textId="77777777" w:rsidR="00AD69B6" w:rsidRPr="00FE2A9F" w:rsidRDefault="00AD69B6" w:rsidP="39097B9A">
      <w:pPr>
        <w:jc w:val="both"/>
        <w:rPr>
          <w:rFonts w:ascii="Calibri" w:hAnsi="Calibri"/>
          <w:sz w:val="22"/>
          <w:szCs w:val="22"/>
        </w:rPr>
      </w:pPr>
    </w:p>
    <w:p w14:paraId="5197464A" w14:textId="77777777" w:rsidR="00AD69B6" w:rsidRPr="000C2312" w:rsidRDefault="00AD69B6" w:rsidP="00AD69B6">
      <w:pPr>
        <w:pStyle w:val="Prrafodelista"/>
        <w:spacing w:after="160" w:line="248" w:lineRule="exact"/>
        <w:ind w:left="0" w:right="26"/>
        <w:jc w:val="both"/>
        <w:rPr>
          <w:spacing w:val="1"/>
          <w:w w:val="93"/>
        </w:rPr>
      </w:pPr>
    </w:p>
    <w:tbl>
      <w:tblPr>
        <w:tblW w:w="91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030"/>
        <w:gridCol w:w="600"/>
        <w:gridCol w:w="677"/>
        <w:gridCol w:w="1845"/>
      </w:tblGrid>
      <w:tr w:rsidR="00AD69B6" w:rsidRPr="000C2312" w14:paraId="6167FE5E" w14:textId="77777777" w:rsidTr="39097B9A">
        <w:trPr>
          <w:trHeight w:hRule="exact" w:val="555"/>
        </w:trPr>
        <w:tc>
          <w:tcPr>
            <w:tcW w:w="6030" w:type="dxa"/>
            <w:shd w:val="clear" w:color="auto" w:fill="auto"/>
          </w:tcPr>
          <w:p w14:paraId="3370749A" w14:textId="77777777" w:rsidR="00AD69B6" w:rsidRPr="000C2312" w:rsidRDefault="00AD69B6" w:rsidP="009E44AB">
            <w:pPr>
              <w:rPr>
                <w:rFonts w:ascii="Calibri" w:hAnsi="Calibri" w:cs="Calibri"/>
                <w:sz w:val="13"/>
                <w:szCs w:val="13"/>
                <w:lang w:val="es-CO"/>
              </w:rPr>
            </w:pPr>
          </w:p>
          <w:p w14:paraId="7C360B1D" w14:textId="77777777" w:rsidR="00AD69B6" w:rsidRPr="000C2312" w:rsidRDefault="00AD69B6" w:rsidP="39097B9A">
            <w:pPr>
              <w:pStyle w:val="Prrafodelista"/>
              <w:numPr>
                <w:ilvl w:val="0"/>
                <w:numId w:val="2"/>
              </w:numPr>
              <w:jc w:val="center"/>
              <w:rPr>
                <w:rFonts w:cs="Calibri"/>
                <w:sz w:val="18"/>
                <w:szCs w:val="18"/>
              </w:rPr>
            </w:pPr>
            <w:r w:rsidRPr="39097B9A">
              <w:rPr>
                <w:b/>
                <w:bCs/>
                <w:w w:val="105"/>
                <w:sz w:val="18"/>
                <w:szCs w:val="18"/>
              </w:rPr>
              <w:t xml:space="preserve">CRITERIOS </w:t>
            </w:r>
            <w:r w:rsidRPr="39097B9A">
              <w:rPr>
                <w:b/>
                <w:bCs/>
                <w:w w:val="103"/>
                <w:sz w:val="18"/>
                <w:szCs w:val="18"/>
              </w:rPr>
              <w:t>GENE</w:t>
            </w:r>
            <w:r w:rsidRPr="39097B9A">
              <w:rPr>
                <w:b/>
                <w:bCs/>
                <w:spacing w:val="1"/>
                <w:w w:val="103"/>
                <w:sz w:val="18"/>
                <w:szCs w:val="18"/>
              </w:rPr>
              <w:t>R</w:t>
            </w:r>
            <w:r w:rsidRPr="39097B9A">
              <w:rPr>
                <w:b/>
                <w:bCs/>
                <w:w w:val="108"/>
                <w:sz w:val="18"/>
                <w:szCs w:val="18"/>
              </w:rPr>
              <w:t>ALES</w:t>
            </w:r>
          </w:p>
        </w:tc>
        <w:tc>
          <w:tcPr>
            <w:tcW w:w="600" w:type="dxa"/>
            <w:shd w:val="clear" w:color="auto" w:fill="auto"/>
          </w:tcPr>
          <w:p w14:paraId="40554934" w14:textId="77777777" w:rsidR="00AD69B6" w:rsidRPr="000C2312" w:rsidRDefault="00AD69B6" w:rsidP="009E44AB">
            <w:pPr>
              <w:spacing w:before="10"/>
              <w:rPr>
                <w:rFonts w:ascii="Calibri" w:hAnsi="Calibri" w:cs="Calibri"/>
                <w:sz w:val="13"/>
                <w:szCs w:val="13"/>
                <w:lang w:val="es-CO"/>
              </w:rPr>
            </w:pPr>
          </w:p>
          <w:p w14:paraId="22E61880" w14:textId="77777777" w:rsidR="00AD69B6" w:rsidRPr="000C2312" w:rsidRDefault="00AD69B6" w:rsidP="009E44AB">
            <w:pPr>
              <w:jc w:val="center"/>
              <w:rPr>
                <w:rFonts w:ascii="Calibri" w:hAnsi="Calibri" w:cs="Calibri"/>
                <w:sz w:val="18"/>
                <w:szCs w:val="18"/>
                <w:lang w:val="es-CO"/>
              </w:rPr>
            </w:pPr>
            <w:r w:rsidRPr="000C2312">
              <w:rPr>
                <w:rFonts w:ascii="Calibri"/>
                <w:b/>
                <w:w w:val="107"/>
                <w:sz w:val="18"/>
                <w:lang w:val="es-CO"/>
              </w:rPr>
              <w:t>Si</w:t>
            </w:r>
          </w:p>
        </w:tc>
        <w:tc>
          <w:tcPr>
            <w:tcW w:w="677" w:type="dxa"/>
            <w:shd w:val="clear" w:color="auto" w:fill="auto"/>
          </w:tcPr>
          <w:p w14:paraId="70469A59" w14:textId="77777777" w:rsidR="00AD69B6" w:rsidRPr="000C2312" w:rsidRDefault="00AD69B6" w:rsidP="009E44AB">
            <w:pPr>
              <w:spacing w:before="10"/>
              <w:rPr>
                <w:rFonts w:ascii="Calibri" w:hAnsi="Calibri" w:cs="Calibri"/>
                <w:sz w:val="13"/>
                <w:szCs w:val="13"/>
                <w:lang w:val="es-CO"/>
              </w:rPr>
            </w:pPr>
          </w:p>
          <w:p w14:paraId="5F9C3CD8" w14:textId="77777777" w:rsidR="00AD69B6" w:rsidRPr="000C2312" w:rsidRDefault="00AD69B6" w:rsidP="009E44AB">
            <w:pPr>
              <w:ind w:left="213"/>
              <w:rPr>
                <w:rFonts w:ascii="Calibri" w:hAnsi="Calibri" w:cs="Calibri"/>
                <w:sz w:val="18"/>
                <w:szCs w:val="18"/>
                <w:lang w:val="es-CO"/>
              </w:rPr>
            </w:pPr>
            <w:r w:rsidRPr="000C2312">
              <w:rPr>
                <w:rFonts w:ascii="Calibri"/>
                <w:b/>
                <w:w w:val="103"/>
                <w:sz w:val="18"/>
                <w:lang w:val="es-CO"/>
              </w:rPr>
              <w:t>No</w:t>
            </w:r>
          </w:p>
        </w:tc>
        <w:tc>
          <w:tcPr>
            <w:tcW w:w="1845" w:type="dxa"/>
            <w:shd w:val="clear" w:color="auto" w:fill="auto"/>
            <w:hideMark/>
          </w:tcPr>
          <w:p w14:paraId="07D715B2" w14:textId="77777777" w:rsidR="00AD69B6" w:rsidRPr="000C2312" w:rsidRDefault="00AD69B6" w:rsidP="009E44AB">
            <w:pPr>
              <w:spacing w:before="38" w:line="280" w:lineRule="auto"/>
              <w:ind w:left="342" w:right="237" w:hanging="104"/>
              <w:rPr>
                <w:rFonts w:ascii="Calibri" w:hAnsi="Calibri" w:cs="Calibri"/>
                <w:sz w:val="18"/>
                <w:szCs w:val="18"/>
                <w:lang w:val="es-CO"/>
              </w:rPr>
            </w:pPr>
            <w:r w:rsidRPr="000C2312">
              <w:rPr>
                <w:rFonts w:ascii="Calibri"/>
                <w:b/>
                <w:w w:val="104"/>
                <w:sz w:val="18"/>
                <w:lang w:val="es-CO"/>
              </w:rPr>
              <w:t>Obse</w:t>
            </w:r>
            <w:r w:rsidRPr="000C2312">
              <w:rPr>
                <w:rFonts w:ascii="Calibri"/>
                <w:b/>
                <w:spacing w:val="3"/>
                <w:w w:val="104"/>
                <w:sz w:val="18"/>
                <w:lang w:val="es-CO"/>
              </w:rPr>
              <w:t>r</w:t>
            </w:r>
            <w:r w:rsidRPr="000C2312">
              <w:rPr>
                <w:rFonts w:ascii="Calibri"/>
                <w:b/>
                <w:spacing w:val="-2"/>
                <w:w w:val="107"/>
                <w:sz w:val="18"/>
                <w:lang w:val="es-CO"/>
              </w:rPr>
              <w:t>v</w:t>
            </w:r>
            <w:r w:rsidRPr="000C2312">
              <w:rPr>
                <w:rFonts w:ascii="Calibri"/>
                <w:b/>
                <w:w w:val="102"/>
                <w:sz w:val="18"/>
                <w:lang w:val="es-CO"/>
              </w:rPr>
              <w:t>a</w:t>
            </w:r>
            <w:r w:rsidRPr="000C2312">
              <w:rPr>
                <w:rFonts w:ascii="Calibri"/>
                <w:b/>
                <w:w w:val="105"/>
                <w:sz w:val="18"/>
                <w:lang w:val="es-CO"/>
              </w:rPr>
              <w:t>ciones</w:t>
            </w:r>
          </w:p>
        </w:tc>
      </w:tr>
      <w:tr w:rsidR="00AD69B6" w:rsidRPr="000C2312" w14:paraId="5F2BC7CB" w14:textId="77777777" w:rsidTr="39097B9A">
        <w:trPr>
          <w:trHeight w:val="295"/>
        </w:trPr>
        <w:tc>
          <w:tcPr>
            <w:tcW w:w="6030" w:type="dxa"/>
            <w:shd w:val="clear" w:color="auto" w:fill="auto"/>
            <w:hideMark/>
          </w:tcPr>
          <w:p w14:paraId="6D963888" w14:textId="1E791BE8" w:rsidR="00AD69B6" w:rsidRPr="000C2312" w:rsidRDefault="00AD69B6" w:rsidP="00474487">
            <w:pPr>
              <w:spacing w:before="38"/>
              <w:ind w:left="75"/>
              <w:rPr>
                <w:rFonts w:ascii="Calibri" w:hAnsi="Calibri" w:cs="Calibri"/>
                <w:sz w:val="18"/>
                <w:szCs w:val="18"/>
                <w:lang w:val="es-CO"/>
              </w:rPr>
            </w:pPr>
            <w:r w:rsidRPr="39097B9A">
              <w:rPr>
                <w:rFonts w:ascii="Calibri" w:hAnsi="Calibri"/>
                <w:w w:val="94"/>
                <w:sz w:val="18"/>
                <w:szCs w:val="18"/>
                <w:lang w:val="es-CO"/>
              </w:rPr>
              <w:t>1.</w:t>
            </w:r>
            <w:r w:rsidRPr="39097B9A">
              <w:rPr>
                <w:rFonts w:ascii="Calibri" w:hAnsi="Calibri"/>
                <w:spacing w:val="-3"/>
                <w:sz w:val="18"/>
                <w:szCs w:val="18"/>
                <w:lang w:val="es-CO"/>
              </w:rPr>
              <w:t xml:space="preserve"> C</w:t>
            </w:r>
            <w:r w:rsidRPr="39097B9A">
              <w:rPr>
                <w:rFonts w:ascii="Calibri" w:hAnsi="Calibri"/>
                <w:w w:val="104"/>
                <w:sz w:val="18"/>
                <w:szCs w:val="18"/>
                <w:lang w:val="es-CO"/>
              </w:rPr>
              <w:t>ono</w:t>
            </w:r>
            <w:r w:rsidRPr="39097B9A">
              <w:rPr>
                <w:rFonts w:ascii="Calibri" w:hAnsi="Calibri"/>
                <w:spacing w:val="-2"/>
                <w:w w:val="104"/>
                <w:sz w:val="18"/>
                <w:szCs w:val="18"/>
                <w:lang w:val="es-CO"/>
              </w:rPr>
              <w:t>c</w:t>
            </w:r>
            <w:r w:rsidRPr="39097B9A">
              <w:rPr>
                <w:rFonts w:ascii="Calibri" w:hAnsi="Calibri"/>
                <w:sz w:val="18"/>
                <w:szCs w:val="18"/>
                <w:lang w:val="es-CO"/>
              </w:rPr>
              <w:t>e</w:t>
            </w:r>
            <w:r w:rsidRPr="39097B9A">
              <w:rPr>
                <w:rFonts w:ascii="Calibri" w:hAnsi="Calibri"/>
                <w:spacing w:val="-3"/>
                <w:sz w:val="18"/>
                <w:szCs w:val="18"/>
                <w:lang w:val="es-CO"/>
              </w:rPr>
              <w:t xml:space="preserve"> </w:t>
            </w:r>
            <w:r w:rsidRPr="39097B9A">
              <w:rPr>
                <w:rFonts w:ascii="Calibri" w:hAnsi="Calibri"/>
                <w:sz w:val="18"/>
                <w:szCs w:val="18"/>
                <w:lang w:val="es-CO"/>
              </w:rPr>
              <w:t>cla</w:t>
            </w:r>
            <w:r w:rsidRPr="39097B9A">
              <w:rPr>
                <w:rFonts w:ascii="Calibri" w:hAnsi="Calibri"/>
                <w:spacing w:val="-1"/>
                <w:sz w:val="18"/>
                <w:szCs w:val="18"/>
                <w:lang w:val="es-CO"/>
              </w:rPr>
              <w:t>r</w:t>
            </w:r>
            <w:r w:rsidRPr="39097B9A">
              <w:rPr>
                <w:rFonts w:ascii="Calibri" w:hAnsi="Calibri"/>
                <w:w w:val="103"/>
                <w:sz w:val="18"/>
                <w:szCs w:val="18"/>
                <w:lang w:val="es-CO"/>
              </w:rPr>
              <w:t>ame</w:t>
            </w:r>
            <w:r w:rsidRPr="39097B9A">
              <w:rPr>
                <w:rFonts w:ascii="Calibri" w:hAnsi="Calibri"/>
                <w:spacing w:val="-1"/>
                <w:w w:val="103"/>
                <w:sz w:val="18"/>
                <w:szCs w:val="18"/>
                <w:lang w:val="es-CO"/>
              </w:rPr>
              <w:t>n</w:t>
            </w:r>
            <w:r w:rsidRPr="39097B9A">
              <w:rPr>
                <w:rFonts w:ascii="Calibri" w:hAnsi="Calibri"/>
                <w:spacing w:val="-2"/>
                <w:w w:val="98"/>
                <w:sz w:val="18"/>
                <w:szCs w:val="18"/>
                <w:lang w:val="es-CO"/>
              </w:rPr>
              <w:t>t</w:t>
            </w:r>
            <w:r w:rsidRPr="39097B9A">
              <w:rPr>
                <w:rFonts w:ascii="Calibri" w:hAnsi="Calibri"/>
                <w:sz w:val="18"/>
                <w:szCs w:val="18"/>
                <w:lang w:val="es-CO"/>
              </w:rPr>
              <w:t>e</w:t>
            </w:r>
            <w:r w:rsidRPr="39097B9A">
              <w:rPr>
                <w:rFonts w:ascii="Calibri" w:hAnsi="Calibri"/>
                <w:spacing w:val="-3"/>
                <w:sz w:val="18"/>
                <w:szCs w:val="18"/>
                <w:lang w:val="es-CO"/>
              </w:rPr>
              <w:t xml:space="preserve"> </w:t>
            </w:r>
            <w:r w:rsidRPr="39097B9A">
              <w:rPr>
                <w:rFonts w:ascii="Calibri" w:hAnsi="Calibri"/>
                <w:w w:val="101"/>
                <w:sz w:val="18"/>
                <w:szCs w:val="18"/>
                <w:lang w:val="es-CO"/>
              </w:rPr>
              <w:t>la</w:t>
            </w:r>
            <w:r w:rsidRPr="39097B9A">
              <w:rPr>
                <w:rFonts w:ascii="Calibri" w:hAnsi="Calibri"/>
                <w:spacing w:val="-3"/>
                <w:sz w:val="18"/>
                <w:szCs w:val="18"/>
                <w:lang w:val="es-CO"/>
              </w:rPr>
              <w:t xml:space="preserve"> </w:t>
            </w:r>
            <w:r w:rsidRPr="39097B9A">
              <w:rPr>
                <w:rFonts w:ascii="Calibri" w:hAnsi="Calibri"/>
                <w:w w:val="103"/>
                <w:sz w:val="18"/>
                <w:szCs w:val="18"/>
                <w:lang w:val="es-CO"/>
              </w:rPr>
              <w:t>situación</w:t>
            </w:r>
            <w:r w:rsidRPr="39097B9A">
              <w:rPr>
                <w:rFonts w:ascii="Calibri" w:hAnsi="Calibri"/>
                <w:spacing w:val="-3"/>
                <w:sz w:val="18"/>
                <w:szCs w:val="18"/>
                <w:lang w:val="es-CO"/>
              </w:rPr>
              <w:t xml:space="preserve"> </w:t>
            </w:r>
            <w:r w:rsidRPr="39097B9A">
              <w:rPr>
                <w:rFonts w:ascii="Calibri" w:hAnsi="Calibri"/>
                <w:w w:val="103"/>
                <w:sz w:val="18"/>
                <w:szCs w:val="18"/>
                <w:lang w:val="es-CO"/>
              </w:rPr>
              <w:t>inicial</w:t>
            </w:r>
            <w:r w:rsidRPr="39097B9A">
              <w:rPr>
                <w:rFonts w:ascii="Calibri" w:hAnsi="Calibri"/>
                <w:spacing w:val="-3"/>
                <w:sz w:val="18"/>
                <w:szCs w:val="18"/>
                <w:lang w:val="es-CO"/>
              </w:rPr>
              <w:t xml:space="preserve"> que desea transformar </w:t>
            </w:r>
            <w:r w:rsidRPr="39097B9A">
              <w:rPr>
                <w:rFonts w:ascii="Calibri" w:hAnsi="Calibri"/>
                <w:w w:val="105"/>
                <w:sz w:val="18"/>
                <w:szCs w:val="18"/>
                <w:lang w:val="es-CO"/>
              </w:rPr>
              <w:t>(dia</w:t>
            </w:r>
            <w:r w:rsidRPr="39097B9A">
              <w:rPr>
                <w:rFonts w:ascii="Calibri" w:hAnsi="Calibri"/>
                <w:spacing w:val="-2"/>
                <w:w w:val="105"/>
                <w:sz w:val="18"/>
                <w:szCs w:val="18"/>
                <w:lang w:val="es-CO"/>
              </w:rPr>
              <w:t>g</w:t>
            </w:r>
            <w:r w:rsidRPr="39097B9A">
              <w:rPr>
                <w:rFonts w:ascii="Calibri" w:hAnsi="Calibri"/>
                <w:w w:val="103"/>
                <w:sz w:val="18"/>
                <w:szCs w:val="18"/>
                <w:lang w:val="es-CO"/>
              </w:rPr>
              <w:t>nósti</w:t>
            </w:r>
            <w:r w:rsidRPr="39097B9A">
              <w:rPr>
                <w:rFonts w:ascii="Calibri" w:hAnsi="Calibri"/>
                <w:spacing w:val="-2"/>
                <w:w w:val="103"/>
                <w:sz w:val="18"/>
                <w:szCs w:val="18"/>
                <w:lang w:val="es-CO"/>
              </w:rPr>
              <w:t>c</w:t>
            </w:r>
            <w:r w:rsidRPr="39097B9A">
              <w:rPr>
                <w:rFonts w:ascii="Calibri" w:hAnsi="Calibri"/>
                <w:spacing w:val="-1"/>
                <w:w w:val="104"/>
                <w:sz w:val="18"/>
                <w:szCs w:val="18"/>
                <w:lang w:val="es-CO"/>
              </w:rPr>
              <w:t>o</w:t>
            </w:r>
            <w:r w:rsidRPr="39097B9A">
              <w:rPr>
                <w:rFonts w:ascii="Calibri" w:hAnsi="Calibri"/>
                <w:w w:val="90"/>
                <w:sz w:val="18"/>
                <w:szCs w:val="18"/>
                <w:lang w:val="es-CO"/>
              </w:rPr>
              <w:t>)</w:t>
            </w:r>
            <w:r w:rsidR="00474487" w:rsidRPr="39097B9A">
              <w:rPr>
                <w:rFonts w:ascii="Calibri" w:hAnsi="Calibri"/>
                <w:w w:val="90"/>
                <w:sz w:val="18"/>
                <w:szCs w:val="18"/>
                <w:lang w:val="es-CO"/>
              </w:rPr>
              <w:t>.</w:t>
            </w:r>
          </w:p>
        </w:tc>
        <w:tc>
          <w:tcPr>
            <w:tcW w:w="600" w:type="dxa"/>
            <w:shd w:val="clear" w:color="auto" w:fill="auto"/>
          </w:tcPr>
          <w:p w14:paraId="3703B830" w14:textId="77777777" w:rsidR="00AD69B6" w:rsidRPr="000C2312" w:rsidRDefault="00AD69B6" w:rsidP="009E44AB">
            <w:pPr>
              <w:rPr>
                <w:rFonts w:ascii="Calibri" w:hAnsi="Calibri"/>
                <w:sz w:val="22"/>
                <w:szCs w:val="22"/>
                <w:lang w:val="es-CO"/>
              </w:rPr>
            </w:pPr>
          </w:p>
        </w:tc>
        <w:tc>
          <w:tcPr>
            <w:tcW w:w="677" w:type="dxa"/>
            <w:shd w:val="clear" w:color="auto" w:fill="auto"/>
          </w:tcPr>
          <w:p w14:paraId="24BDC9CE" w14:textId="77777777" w:rsidR="00AD69B6" w:rsidRPr="000C2312" w:rsidRDefault="00AD69B6" w:rsidP="009E44AB">
            <w:pPr>
              <w:rPr>
                <w:lang w:val="es-CO"/>
              </w:rPr>
            </w:pPr>
          </w:p>
        </w:tc>
        <w:tc>
          <w:tcPr>
            <w:tcW w:w="1845" w:type="dxa"/>
            <w:vMerge w:val="restart"/>
            <w:shd w:val="clear" w:color="auto" w:fill="auto"/>
          </w:tcPr>
          <w:p w14:paraId="1FF39870" w14:textId="77777777" w:rsidR="00AD69B6" w:rsidRPr="000C2312" w:rsidRDefault="00AD69B6" w:rsidP="009E44AB">
            <w:pPr>
              <w:rPr>
                <w:lang w:val="es-CO"/>
              </w:rPr>
            </w:pPr>
          </w:p>
        </w:tc>
      </w:tr>
      <w:tr w:rsidR="00AD69B6" w:rsidRPr="000C2312" w14:paraId="485AD11E" w14:textId="77777777" w:rsidTr="39097B9A">
        <w:trPr>
          <w:trHeight w:hRule="exact" w:val="295"/>
        </w:trPr>
        <w:tc>
          <w:tcPr>
            <w:tcW w:w="6030" w:type="dxa"/>
            <w:shd w:val="clear" w:color="auto" w:fill="auto"/>
            <w:hideMark/>
          </w:tcPr>
          <w:p w14:paraId="2D9C9F0C" w14:textId="04141B43" w:rsidR="00AD69B6" w:rsidRPr="000C2312" w:rsidRDefault="00AD69B6">
            <w:pPr>
              <w:spacing w:before="38"/>
              <w:ind w:left="75"/>
              <w:rPr>
                <w:rFonts w:ascii="Calibri" w:hAnsi="Calibri" w:cs="Calibri"/>
                <w:sz w:val="18"/>
                <w:szCs w:val="18"/>
                <w:lang w:val="es-CO"/>
              </w:rPr>
            </w:pPr>
            <w:r w:rsidRPr="39097B9A">
              <w:rPr>
                <w:rFonts w:ascii="Calibri" w:hAnsi="Calibri"/>
                <w:w w:val="94"/>
                <w:sz w:val="18"/>
                <w:szCs w:val="18"/>
                <w:lang w:val="es-CO"/>
              </w:rPr>
              <w:t>2.</w:t>
            </w:r>
            <w:r w:rsidRPr="39097B9A">
              <w:rPr>
                <w:rFonts w:ascii="Calibri" w:hAnsi="Calibri"/>
                <w:spacing w:val="-3"/>
                <w:sz w:val="18"/>
                <w:szCs w:val="18"/>
                <w:lang w:val="es-CO"/>
              </w:rPr>
              <w:t xml:space="preserve"> </w:t>
            </w:r>
            <w:r w:rsidRPr="39097B9A">
              <w:rPr>
                <w:rFonts w:ascii="Calibri" w:hAnsi="Calibri"/>
                <w:w w:val="99"/>
                <w:sz w:val="18"/>
                <w:szCs w:val="18"/>
                <w:lang w:val="es-CO"/>
              </w:rPr>
              <w:t>La</w:t>
            </w:r>
            <w:r w:rsidRPr="39097B9A">
              <w:rPr>
                <w:rFonts w:ascii="Calibri" w:hAnsi="Calibri"/>
                <w:spacing w:val="-3"/>
                <w:sz w:val="18"/>
                <w:szCs w:val="18"/>
                <w:lang w:val="es-CO"/>
              </w:rPr>
              <w:t xml:space="preserve"> </w:t>
            </w:r>
            <w:r w:rsidRPr="39097B9A">
              <w:rPr>
                <w:rFonts w:ascii="Calibri" w:hAnsi="Calibri"/>
                <w:spacing w:val="-2"/>
                <w:w w:val="98"/>
                <w:sz w:val="18"/>
                <w:szCs w:val="18"/>
                <w:lang w:val="es-CO"/>
              </w:rPr>
              <w:t>t</w:t>
            </w:r>
            <w:r w:rsidRPr="39097B9A">
              <w:rPr>
                <w:rFonts w:ascii="Calibri" w:hAnsi="Calibri"/>
                <w:w w:val="103"/>
                <w:sz w:val="18"/>
                <w:szCs w:val="18"/>
                <w:lang w:val="es-CO"/>
              </w:rPr>
              <w:t>oma</w:t>
            </w:r>
            <w:r w:rsidRPr="39097B9A">
              <w:rPr>
                <w:rFonts w:ascii="Calibri" w:hAnsi="Calibri"/>
                <w:spacing w:val="-3"/>
                <w:sz w:val="18"/>
                <w:szCs w:val="18"/>
                <w:lang w:val="es-CO"/>
              </w:rPr>
              <w:t xml:space="preserve"> </w:t>
            </w:r>
            <w:r w:rsidRPr="39097B9A">
              <w:rPr>
                <w:rFonts w:ascii="Calibri" w:hAnsi="Calibri"/>
                <w:w w:val="104"/>
                <w:sz w:val="18"/>
                <w:szCs w:val="18"/>
                <w:lang w:val="es-CO"/>
              </w:rPr>
              <w:t>de</w:t>
            </w:r>
            <w:r w:rsidRPr="39097B9A">
              <w:rPr>
                <w:rFonts w:ascii="Calibri" w:hAnsi="Calibri"/>
                <w:spacing w:val="-3"/>
                <w:sz w:val="18"/>
                <w:szCs w:val="18"/>
                <w:lang w:val="es-CO"/>
              </w:rPr>
              <w:t xml:space="preserve"> </w:t>
            </w:r>
            <w:r w:rsidRPr="39097B9A">
              <w:rPr>
                <w:rFonts w:ascii="Calibri" w:hAnsi="Calibri"/>
                <w:w w:val="103"/>
                <w:sz w:val="18"/>
                <w:szCs w:val="18"/>
                <w:lang w:val="es-CO"/>
              </w:rPr>
              <w:t>decisiones</w:t>
            </w:r>
            <w:r w:rsidRPr="39097B9A">
              <w:rPr>
                <w:rFonts w:ascii="Calibri" w:hAnsi="Calibri"/>
                <w:spacing w:val="-3"/>
                <w:sz w:val="18"/>
                <w:szCs w:val="18"/>
                <w:lang w:val="es-CO"/>
              </w:rPr>
              <w:t xml:space="preserve"> técnicas </w:t>
            </w:r>
            <w:r w:rsidRPr="39097B9A">
              <w:rPr>
                <w:rFonts w:ascii="Calibri" w:hAnsi="Calibri"/>
                <w:sz w:val="18"/>
                <w:szCs w:val="18"/>
                <w:lang w:val="es-CO"/>
              </w:rPr>
              <w:t>se</w:t>
            </w:r>
            <w:r w:rsidRPr="39097B9A">
              <w:rPr>
                <w:rFonts w:ascii="Calibri" w:hAnsi="Calibri"/>
                <w:spacing w:val="-3"/>
                <w:sz w:val="18"/>
                <w:szCs w:val="18"/>
                <w:lang w:val="es-CO"/>
              </w:rPr>
              <w:t xml:space="preserve"> </w:t>
            </w:r>
            <w:r w:rsidRPr="39097B9A">
              <w:rPr>
                <w:rFonts w:ascii="Calibri" w:hAnsi="Calibri"/>
                <w:spacing w:val="-2"/>
                <w:w w:val="93"/>
                <w:sz w:val="18"/>
                <w:szCs w:val="18"/>
                <w:lang w:val="es-CO"/>
              </w:rPr>
              <w:t>r</w:t>
            </w:r>
            <w:r w:rsidRPr="39097B9A">
              <w:rPr>
                <w:rFonts w:ascii="Calibri" w:hAnsi="Calibri"/>
                <w:w w:val="102"/>
                <w:sz w:val="18"/>
                <w:szCs w:val="18"/>
                <w:lang w:val="es-CO"/>
              </w:rPr>
              <w:t>eali</w:t>
            </w:r>
            <w:r w:rsidRPr="39097B9A">
              <w:rPr>
                <w:rFonts w:ascii="Calibri" w:hAnsi="Calibri"/>
                <w:spacing w:val="-2"/>
                <w:w w:val="102"/>
                <w:sz w:val="18"/>
                <w:szCs w:val="18"/>
                <w:lang w:val="es-CO"/>
              </w:rPr>
              <w:t>z</w:t>
            </w:r>
            <w:r w:rsidRPr="39097B9A">
              <w:rPr>
                <w:rFonts w:ascii="Calibri" w:hAnsi="Calibri"/>
                <w:w w:val="104"/>
                <w:sz w:val="18"/>
                <w:szCs w:val="18"/>
                <w:lang w:val="es-CO"/>
              </w:rPr>
              <w:t>ó</w:t>
            </w:r>
            <w:r w:rsidRPr="39097B9A">
              <w:rPr>
                <w:rFonts w:ascii="Calibri" w:hAnsi="Calibri"/>
                <w:spacing w:val="-3"/>
                <w:sz w:val="18"/>
                <w:szCs w:val="18"/>
                <w:lang w:val="es-CO"/>
              </w:rPr>
              <w:t xml:space="preserve"> </w:t>
            </w:r>
            <w:r w:rsidRPr="39097B9A">
              <w:rPr>
                <w:rFonts w:ascii="Calibri" w:hAnsi="Calibri"/>
                <w:spacing w:val="-2"/>
                <w:w w:val="105"/>
                <w:sz w:val="18"/>
                <w:szCs w:val="18"/>
                <w:lang w:val="es-CO"/>
              </w:rPr>
              <w:t>c</w:t>
            </w:r>
            <w:r w:rsidRPr="39097B9A">
              <w:rPr>
                <w:rFonts w:ascii="Calibri" w:hAnsi="Calibri"/>
                <w:w w:val="104"/>
                <w:sz w:val="18"/>
                <w:szCs w:val="18"/>
                <w:lang w:val="es-CO"/>
              </w:rPr>
              <w:t>on</w:t>
            </w:r>
            <w:r w:rsidRPr="39097B9A">
              <w:rPr>
                <w:rFonts w:ascii="Calibri" w:hAnsi="Calibri"/>
                <w:spacing w:val="-3"/>
                <w:sz w:val="18"/>
                <w:szCs w:val="18"/>
                <w:lang w:val="es-CO"/>
              </w:rPr>
              <w:t xml:space="preserve"> </w:t>
            </w:r>
            <w:r w:rsidRPr="39097B9A">
              <w:rPr>
                <w:rFonts w:ascii="Calibri" w:hAnsi="Calibri"/>
                <w:w w:val="102"/>
                <w:sz w:val="18"/>
                <w:szCs w:val="18"/>
                <w:lang w:val="es-CO"/>
              </w:rPr>
              <w:t>in</w:t>
            </w:r>
            <w:r w:rsidRPr="39097B9A">
              <w:rPr>
                <w:rFonts w:ascii="Calibri" w:hAnsi="Calibri"/>
                <w:spacing w:val="-3"/>
                <w:w w:val="102"/>
                <w:sz w:val="18"/>
                <w:szCs w:val="18"/>
                <w:lang w:val="es-CO"/>
              </w:rPr>
              <w:t>f</w:t>
            </w:r>
            <w:r w:rsidRPr="39097B9A">
              <w:rPr>
                <w:rFonts w:ascii="Calibri" w:hAnsi="Calibri"/>
                <w:sz w:val="18"/>
                <w:szCs w:val="18"/>
                <w:lang w:val="es-CO"/>
              </w:rPr>
              <w:t>or</w:t>
            </w:r>
            <w:r w:rsidRPr="39097B9A">
              <w:rPr>
                <w:rFonts w:ascii="Calibri" w:hAnsi="Calibri"/>
                <w:w w:val="104"/>
                <w:sz w:val="18"/>
                <w:szCs w:val="18"/>
                <w:lang w:val="es-CO"/>
              </w:rPr>
              <w:t>mación</w:t>
            </w:r>
            <w:r w:rsidRPr="39097B9A">
              <w:rPr>
                <w:rFonts w:ascii="Calibri" w:hAnsi="Calibri"/>
                <w:spacing w:val="-3"/>
                <w:sz w:val="18"/>
                <w:szCs w:val="18"/>
                <w:lang w:val="es-CO"/>
              </w:rPr>
              <w:t xml:space="preserve"> </w:t>
            </w:r>
            <w:r w:rsidRPr="39097B9A">
              <w:rPr>
                <w:rFonts w:ascii="Calibri" w:hAnsi="Calibri"/>
                <w:w w:val="103"/>
                <w:sz w:val="18"/>
                <w:szCs w:val="18"/>
                <w:lang w:val="es-CO"/>
              </w:rPr>
              <w:t>basada</w:t>
            </w:r>
            <w:r w:rsidRPr="39097B9A">
              <w:rPr>
                <w:rFonts w:ascii="Calibri" w:hAnsi="Calibri"/>
                <w:spacing w:val="-3"/>
                <w:sz w:val="18"/>
                <w:szCs w:val="18"/>
                <w:lang w:val="es-CO"/>
              </w:rPr>
              <w:t xml:space="preserve"> </w:t>
            </w:r>
            <w:r w:rsidRPr="39097B9A">
              <w:rPr>
                <w:rFonts w:ascii="Calibri" w:hAnsi="Calibri"/>
                <w:w w:val="103"/>
                <w:sz w:val="18"/>
                <w:szCs w:val="18"/>
                <w:lang w:val="es-CO"/>
              </w:rPr>
              <w:t>en</w:t>
            </w:r>
            <w:r w:rsidRPr="39097B9A">
              <w:rPr>
                <w:rFonts w:ascii="Calibri" w:hAnsi="Calibri"/>
                <w:spacing w:val="-3"/>
                <w:sz w:val="18"/>
                <w:szCs w:val="18"/>
                <w:lang w:val="es-CO"/>
              </w:rPr>
              <w:t xml:space="preserve"> </w:t>
            </w:r>
            <w:r w:rsidRPr="39097B9A">
              <w:rPr>
                <w:rFonts w:ascii="Calibri" w:hAnsi="Calibri"/>
                <w:w w:val="101"/>
                <w:sz w:val="18"/>
                <w:szCs w:val="18"/>
                <w:lang w:val="es-CO"/>
              </w:rPr>
              <w:t>evidencia</w:t>
            </w:r>
            <w:r w:rsidR="00474487" w:rsidRPr="39097B9A">
              <w:rPr>
                <w:rFonts w:ascii="Calibri" w:hAnsi="Calibri"/>
                <w:w w:val="101"/>
                <w:sz w:val="18"/>
                <w:szCs w:val="18"/>
                <w:lang w:val="es-CO"/>
              </w:rPr>
              <w:t>.</w:t>
            </w:r>
          </w:p>
        </w:tc>
        <w:tc>
          <w:tcPr>
            <w:tcW w:w="600" w:type="dxa"/>
            <w:shd w:val="clear" w:color="auto" w:fill="auto"/>
          </w:tcPr>
          <w:p w14:paraId="6C8E6334" w14:textId="77777777" w:rsidR="00AD69B6" w:rsidRPr="000C2312" w:rsidRDefault="00AD69B6" w:rsidP="009E44AB">
            <w:pPr>
              <w:rPr>
                <w:rFonts w:ascii="Calibri" w:hAnsi="Calibri"/>
                <w:sz w:val="22"/>
                <w:szCs w:val="22"/>
                <w:lang w:val="es-CO"/>
              </w:rPr>
            </w:pPr>
          </w:p>
        </w:tc>
        <w:tc>
          <w:tcPr>
            <w:tcW w:w="677" w:type="dxa"/>
            <w:shd w:val="clear" w:color="auto" w:fill="auto"/>
          </w:tcPr>
          <w:p w14:paraId="2D80A58C" w14:textId="77777777" w:rsidR="00AD69B6" w:rsidRPr="000C2312" w:rsidRDefault="00AD69B6" w:rsidP="009E44AB">
            <w:pPr>
              <w:rPr>
                <w:lang w:val="es-CO"/>
              </w:rPr>
            </w:pPr>
          </w:p>
        </w:tc>
        <w:tc>
          <w:tcPr>
            <w:tcW w:w="1845" w:type="dxa"/>
            <w:vMerge/>
            <w:hideMark/>
          </w:tcPr>
          <w:p w14:paraId="3B5BB5D0" w14:textId="77777777" w:rsidR="00AD69B6" w:rsidRPr="000C2312" w:rsidRDefault="00AD69B6" w:rsidP="009E44AB">
            <w:pPr>
              <w:rPr>
                <w:sz w:val="22"/>
                <w:szCs w:val="22"/>
                <w:lang w:val="es-CO" w:eastAsia="en-US"/>
              </w:rPr>
            </w:pPr>
          </w:p>
        </w:tc>
      </w:tr>
      <w:tr w:rsidR="00AD69B6" w:rsidRPr="000C2312" w14:paraId="753AA5FA" w14:textId="77777777" w:rsidTr="39097B9A">
        <w:trPr>
          <w:trHeight w:hRule="exact" w:val="295"/>
        </w:trPr>
        <w:tc>
          <w:tcPr>
            <w:tcW w:w="6030" w:type="dxa"/>
            <w:shd w:val="clear" w:color="auto" w:fill="auto"/>
            <w:hideMark/>
          </w:tcPr>
          <w:p w14:paraId="5F153C98" w14:textId="030FA148" w:rsidR="00AD69B6" w:rsidRPr="000C2312" w:rsidRDefault="00AD69B6" w:rsidP="39097B9A">
            <w:pPr>
              <w:spacing w:before="38"/>
              <w:ind w:left="75"/>
              <w:rPr>
                <w:rFonts w:ascii="Calibri" w:hAnsi="Calibri"/>
                <w:sz w:val="18"/>
                <w:szCs w:val="18"/>
                <w:lang w:val="es-CO"/>
              </w:rPr>
            </w:pPr>
            <w:r w:rsidRPr="39097B9A">
              <w:rPr>
                <w:rFonts w:ascii="Calibri" w:hAnsi="Calibri"/>
                <w:w w:val="94"/>
                <w:sz w:val="18"/>
                <w:szCs w:val="18"/>
                <w:lang w:val="es-CO"/>
              </w:rPr>
              <w:t>3.</w:t>
            </w:r>
            <w:r w:rsidRPr="39097B9A">
              <w:rPr>
                <w:rFonts w:ascii="Calibri" w:hAnsi="Calibri"/>
                <w:sz w:val="18"/>
                <w:szCs w:val="18"/>
                <w:lang w:val="es-CO"/>
              </w:rPr>
              <w:t xml:space="preserve"> </w:t>
            </w:r>
            <w:r w:rsidRPr="39097B9A">
              <w:rPr>
                <w:rFonts w:ascii="Calibri" w:hAnsi="Calibri"/>
                <w:spacing w:val="-6"/>
                <w:sz w:val="18"/>
                <w:szCs w:val="18"/>
                <w:lang w:val="es-CO"/>
              </w:rPr>
              <w:t xml:space="preserve"> </w:t>
            </w:r>
            <w:r w:rsidRPr="39097B9A">
              <w:rPr>
                <w:rFonts w:ascii="Calibri" w:hAnsi="Calibri"/>
                <w:spacing w:val="-1"/>
                <w:w w:val="97"/>
                <w:sz w:val="18"/>
                <w:szCs w:val="18"/>
                <w:lang w:val="es-CO"/>
              </w:rPr>
              <w:t>Está sustentada en el enfoque de derechos humanos de la niñez y la juventud y reconoce e incorpora la diversidad.</w:t>
            </w:r>
          </w:p>
        </w:tc>
        <w:tc>
          <w:tcPr>
            <w:tcW w:w="600" w:type="dxa"/>
            <w:shd w:val="clear" w:color="auto" w:fill="auto"/>
          </w:tcPr>
          <w:p w14:paraId="4CC2851C" w14:textId="77777777" w:rsidR="00AD69B6" w:rsidRPr="000C2312" w:rsidRDefault="00AD69B6" w:rsidP="009E44AB">
            <w:pPr>
              <w:rPr>
                <w:rFonts w:ascii="Calibri" w:hAnsi="Calibri"/>
                <w:sz w:val="22"/>
                <w:szCs w:val="22"/>
                <w:lang w:val="es-CO"/>
              </w:rPr>
            </w:pPr>
          </w:p>
        </w:tc>
        <w:tc>
          <w:tcPr>
            <w:tcW w:w="677" w:type="dxa"/>
            <w:shd w:val="clear" w:color="auto" w:fill="auto"/>
          </w:tcPr>
          <w:p w14:paraId="5D79609B" w14:textId="77777777" w:rsidR="00AD69B6" w:rsidRPr="000C2312" w:rsidRDefault="00AD69B6" w:rsidP="009E44AB">
            <w:pPr>
              <w:rPr>
                <w:lang w:val="es-CO"/>
              </w:rPr>
            </w:pPr>
          </w:p>
        </w:tc>
        <w:tc>
          <w:tcPr>
            <w:tcW w:w="1845" w:type="dxa"/>
            <w:vMerge/>
            <w:hideMark/>
          </w:tcPr>
          <w:p w14:paraId="147C078F" w14:textId="77777777" w:rsidR="00AD69B6" w:rsidRPr="000C2312" w:rsidRDefault="00AD69B6" w:rsidP="009E44AB">
            <w:pPr>
              <w:rPr>
                <w:sz w:val="22"/>
                <w:szCs w:val="22"/>
                <w:lang w:val="es-CO" w:eastAsia="en-US"/>
              </w:rPr>
            </w:pPr>
          </w:p>
        </w:tc>
      </w:tr>
      <w:tr w:rsidR="00AD69B6" w:rsidRPr="000C2312" w14:paraId="080EE7B5" w14:textId="77777777" w:rsidTr="39097B9A">
        <w:trPr>
          <w:trHeight w:hRule="exact" w:val="295"/>
        </w:trPr>
        <w:tc>
          <w:tcPr>
            <w:tcW w:w="6030" w:type="dxa"/>
            <w:shd w:val="clear" w:color="auto" w:fill="auto"/>
            <w:hideMark/>
          </w:tcPr>
          <w:p w14:paraId="65FE6E64" w14:textId="774FE7BA" w:rsidR="00AD69B6" w:rsidRPr="000C2312" w:rsidRDefault="00AD69B6">
            <w:pPr>
              <w:spacing w:before="38"/>
              <w:ind w:left="75"/>
              <w:rPr>
                <w:rFonts w:ascii="Calibri" w:hAnsi="Calibri" w:cs="Calibri"/>
                <w:sz w:val="18"/>
                <w:szCs w:val="18"/>
                <w:lang w:val="es-CO"/>
              </w:rPr>
            </w:pPr>
            <w:r w:rsidRPr="39097B9A">
              <w:rPr>
                <w:rFonts w:ascii="Calibri" w:hAnsi="Calibri"/>
                <w:w w:val="94"/>
                <w:sz w:val="18"/>
                <w:szCs w:val="18"/>
                <w:lang w:val="es-CO"/>
              </w:rPr>
              <w:t>4.</w:t>
            </w:r>
            <w:r w:rsidRPr="39097B9A">
              <w:rPr>
                <w:rFonts w:ascii="Calibri" w:hAnsi="Calibri"/>
                <w:spacing w:val="-3"/>
                <w:sz w:val="18"/>
                <w:szCs w:val="18"/>
                <w:lang w:val="es-CO"/>
              </w:rPr>
              <w:t xml:space="preserve"> Responde a políticas y lineamientos técnicos nacionales, aunque se enmarca en la dinámica territorial</w:t>
            </w:r>
            <w:r w:rsidR="00474487" w:rsidRPr="39097B9A">
              <w:rPr>
                <w:rFonts w:ascii="Calibri" w:hAnsi="Calibri"/>
                <w:w w:val="97"/>
                <w:sz w:val="18"/>
                <w:szCs w:val="18"/>
                <w:lang w:val="es-CO"/>
              </w:rPr>
              <w:t>.</w:t>
            </w:r>
          </w:p>
        </w:tc>
        <w:tc>
          <w:tcPr>
            <w:tcW w:w="600" w:type="dxa"/>
            <w:shd w:val="clear" w:color="auto" w:fill="auto"/>
          </w:tcPr>
          <w:p w14:paraId="6CDDD4DB" w14:textId="77777777" w:rsidR="00AD69B6" w:rsidRPr="000C2312" w:rsidRDefault="00AD69B6" w:rsidP="009E44AB">
            <w:pPr>
              <w:rPr>
                <w:rFonts w:ascii="Calibri" w:hAnsi="Calibri"/>
                <w:sz w:val="22"/>
                <w:szCs w:val="22"/>
                <w:lang w:val="es-CO"/>
              </w:rPr>
            </w:pPr>
          </w:p>
        </w:tc>
        <w:tc>
          <w:tcPr>
            <w:tcW w:w="677" w:type="dxa"/>
            <w:shd w:val="clear" w:color="auto" w:fill="auto"/>
          </w:tcPr>
          <w:p w14:paraId="153BD04B" w14:textId="77777777" w:rsidR="00AD69B6" w:rsidRPr="000C2312" w:rsidRDefault="00AD69B6" w:rsidP="009E44AB">
            <w:pPr>
              <w:rPr>
                <w:lang w:val="es-CO"/>
              </w:rPr>
            </w:pPr>
          </w:p>
        </w:tc>
        <w:tc>
          <w:tcPr>
            <w:tcW w:w="1845" w:type="dxa"/>
            <w:vMerge/>
            <w:hideMark/>
          </w:tcPr>
          <w:p w14:paraId="32B2951A" w14:textId="77777777" w:rsidR="00AD69B6" w:rsidRPr="000C2312" w:rsidRDefault="00AD69B6" w:rsidP="009E44AB">
            <w:pPr>
              <w:rPr>
                <w:sz w:val="22"/>
                <w:szCs w:val="22"/>
                <w:lang w:val="es-CO" w:eastAsia="en-US"/>
              </w:rPr>
            </w:pPr>
          </w:p>
        </w:tc>
      </w:tr>
      <w:tr w:rsidR="00AD69B6" w:rsidRPr="000C2312" w14:paraId="3A011453" w14:textId="77777777" w:rsidTr="39097B9A">
        <w:trPr>
          <w:trHeight w:hRule="exact" w:val="555"/>
        </w:trPr>
        <w:tc>
          <w:tcPr>
            <w:tcW w:w="6030" w:type="dxa"/>
            <w:shd w:val="clear" w:color="auto" w:fill="auto"/>
            <w:hideMark/>
          </w:tcPr>
          <w:p w14:paraId="3EDBB563" w14:textId="6F70115A" w:rsidR="00AD69B6" w:rsidRPr="000C2312" w:rsidRDefault="00AD69B6" w:rsidP="39097B9A">
            <w:pPr>
              <w:spacing w:before="38" w:line="280" w:lineRule="auto"/>
              <w:ind w:left="75" w:right="411"/>
              <w:rPr>
                <w:rFonts w:ascii="Calibri" w:hAnsi="Calibri"/>
                <w:sz w:val="18"/>
                <w:szCs w:val="18"/>
                <w:lang w:val="es-CO"/>
              </w:rPr>
            </w:pPr>
            <w:r w:rsidRPr="39097B9A">
              <w:rPr>
                <w:rFonts w:ascii="Calibri" w:hAnsi="Calibri"/>
                <w:w w:val="94"/>
                <w:sz w:val="18"/>
                <w:szCs w:val="18"/>
                <w:lang w:val="es-CO"/>
              </w:rPr>
              <w:t>5.</w:t>
            </w:r>
            <w:r w:rsidRPr="39097B9A">
              <w:rPr>
                <w:rFonts w:ascii="Calibri" w:hAnsi="Calibri"/>
                <w:spacing w:val="-3"/>
                <w:sz w:val="18"/>
                <w:szCs w:val="18"/>
                <w:lang w:val="es-CO"/>
              </w:rPr>
              <w:t xml:space="preserve"> Involucra a los distintos actores sociales del territorio en el diseño y desarrollo de la buena práctica.</w:t>
            </w:r>
          </w:p>
        </w:tc>
        <w:tc>
          <w:tcPr>
            <w:tcW w:w="600" w:type="dxa"/>
            <w:shd w:val="clear" w:color="auto" w:fill="auto"/>
          </w:tcPr>
          <w:p w14:paraId="0DCA7E5F" w14:textId="77777777" w:rsidR="00AD69B6" w:rsidRPr="000C2312" w:rsidRDefault="00AD69B6" w:rsidP="009E44AB">
            <w:pPr>
              <w:rPr>
                <w:rFonts w:ascii="Calibri" w:hAnsi="Calibri"/>
                <w:sz w:val="22"/>
                <w:szCs w:val="22"/>
                <w:lang w:val="es-CO"/>
              </w:rPr>
            </w:pPr>
          </w:p>
        </w:tc>
        <w:tc>
          <w:tcPr>
            <w:tcW w:w="677" w:type="dxa"/>
            <w:shd w:val="clear" w:color="auto" w:fill="auto"/>
          </w:tcPr>
          <w:p w14:paraId="2C5EA91A" w14:textId="77777777" w:rsidR="00AD69B6" w:rsidRPr="000C2312" w:rsidRDefault="00AD69B6" w:rsidP="009E44AB">
            <w:pPr>
              <w:rPr>
                <w:lang w:val="es-CO"/>
              </w:rPr>
            </w:pPr>
          </w:p>
        </w:tc>
        <w:tc>
          <w:tcPr>
            <w:tcW w:w="1845" w:type="dxa"/>
            <w:vMerge/>
            <w:hideMark/>
          </w:tcPr>
          <w:p w14:paraId="468A12D3" w14:textId="77777777" w:rsidR="00AD69B6" w:rsidRPr="000C2312" w:rsidRDefault="00AD69B6" w:rsidP="009E44AB">
            <w:pPr>
              <w:rPr>
                <w:sz w:val="22"/>
                <w:szCs w:val="22"/>
                <w:lang w:val="es-CO" w:eastAsia="en-US"/>
              </w:rPr>
            </w:pPr>
          </w:p>
        </w:tc>
      </w:tr>
      <w:tr w:rsidR="00AD69B6" w:rsidRPr="000C2312" w14:paraId="4CDBBF20" w14:textId="77777777" w:rsidTr="39097B9A">
        <w:trPr>
          <w:trHeight w:val="540"/>
        </w:trPr>
        <w:tc>
          <w:tcPr>
            <w:tcW w:w="6030" w:type="dxa"/>
            <w:shd w:val="clear" w:color="auto" w:fill="auto"/>
            <w:hideMark/>
          </w:tcPr>
          <w:p w14:paraId="56758EAA" w14:textId="4D59075F" w:rsidR="00AD69B6" w:rsidRPr="000C2312" w:rsidRDefault="00AD69B6" w:rsidP="39097B9A">
            <w:pPr>
              <w:spacing w:before="38" w:line="280" w:lineRule="auto"/>
              <w:ind w:left="75" w:right="539"/>
              <w:rPr>
                <w:rFonts w:ascii="Calibri" w:hAnsi="Calibri"/>
                <w:sz w:val="18"/>
                <w:szCs w:val="18"/>
                <w:lang w:val="es-CO"/>
              </w:rPr>
            </w:pPr>
            <w:r w:rsidRPr="39097B9A">
              <w:rPr>
                <w:rFonts w:ascii="Calibri" w:hAnsi="Calibri"/>
                <w:w w:val="94"/>
                <w:sz w:val="18"/>
                <w:szCs w:val="18"/>
                <w:lang w:val="es-CO"/>
              </w:rPr>
              <w:t>6.</w:t>
            </w:r>
            <w:r w:rsidRPr="39097B9A">
              <w:rPr>
                <w:rFonts w:ascii="Calibri" w:hAnsi="Calibri"/>
                <w:spacing w:val="-3"/>
                <w:sz w:val="18"/>
                <w:szCs w:val="18"/>
                <w:lang w:val="es-CO"/>
              </w:rPr>
              <w:t xml:space="preserve"> Tiene sostenibilidad: política, económica, social, ambiental y técnica.  </w:t>
            </w:r>
          </w:p>
        </w:tc>
        <w:tc>
          <w:tcPr>
            <w:tcW w:w="600" w:type="dxa"/>
            <w:shd w:val="clear" w:color="auto" w:fill="auto"/>
          </w:tcPr>
          <w:p w14:paraId="76EEF9C7" w14:textId="77777777" w:rsidR="00AD69B6" w:rsidRPr="000C2312" w:rsidRDefault="00AD69B6" w:rsidP="009E44AB">
            <w:pPr>
              <w:rPr>
                <w:rFonts w:ascii="Calibri" w:hAnsi="Calibri"/>
                <w:sz w:val="22"/>
                <w:szCs w:val="22"/>
                <w:lang w:val="es-CO"/>
              </w:rPr>
            </w:pPr>
          </w:p>
        </w:tc>
        <w:tc>
          <w:tcPr>
            <w:tcW w:w="677" w:type="dxa"/>
            <w:shd w:val="clear" w:color="auto" w:fill="auto"/>
          </w:tcPr>
          <w:p w14:paraId="48F14852" w14:textId="77777777" w:rsidR="00AD69B6" w:rsidRPr="000C2312" w:rsidRDefault="00AD69B6" w:rsidP="009E44AB">
            <w:pPr>
              <w:rPr>
                <w:lang w:val="es-CO"/>
              </w:rPr>
            </w:pPr>
          </w:p>
        </w:tc>
        <w:tc>
          <w:tcPr>
            <w:tcW w:w="1845" w:type="dxa"/>
            <w:vMerge/>
            <w:hideMark/>
          </w:tcPr>
          <w:p w14:paraId="6B704389" w14:textId="77777777" w:rsidR="00AD69B6" w:rsidRPr="000C2312" w:rsidRDefault="00AD69B6" w:rsidP="009E44AB">
            <w:pPr>
              <w:rPr>
                <w:sz w:val="22"/>
                <w:szCs w:val="22"/>
                <w:lang w:val="es-CO" w:eastAsia="en-US"/>
              </w:rPr>
            </w:pPr>
          </w:p>
        </w:tc>
      </w:tr>
      <w:tr w:rsidR="00AD69B6" w:rsidRPr="000C2312" w14:paraId="512CA2BB" w14:textId="77777777" w:rsidTr="39097B9A">
        <w:trPr>
          <w:trHeight w:hRule="exact" w:val="555"/>
        </w:trPr>
        <w:tc>
          <w:tcPr>
            <w:tcW w:w="6030" w:type="dxa"/>
            <w:shd w:val="clear" w:color="auto" w:fill="auto"/>
            <w:hideMark/>
          </w:tcPr>
          <w:p w14:paraId="27FB6797" w14:textId="6B7CACAA" w:rsidR="00AD69B6" w:rsidRPr="000C2312" w:rsidRDefault="00AD69B6" w:rsidP="39097B9A">
            <w:pPr>
              <w:spacing w:before="38"/>
              <w:ind w:left="75"/>
              <w:rPr>
                <w:rFonts w:ascii="Calibri" w:hAnsi="Calibri"/>
                <w:sz w:val="18"/>
                <w:szCs w:val="18"/>
                <w:lang w:val="es-CO"/>
              </w:rPr>
            </w:pPr>
            <w:r w:rsidRPr="39097B9A">
              <w:rPr>
                <w:rFonts w:ascii="Calibri" w:hAnsi="Calibri"/>
                <w:w w:val="94"/>
                <w:sz w:val="18"/>
                <w:szCs w:val="18"/>
                <w:lang w:val="es-CO"/>
              </w:rPr>
              <w:t>7.</w:t>
            </w:r>
            <w:r w:rsidRPr="39097B9A">
              <w:rPr>
                <w:rFonts w:ascii="Calibri" w:hAnsi="Calibri"/>
                <w:spacing w:val="-3"/>
                <w:sz w:val="18"/>
                <w:szCs w:val="18"/>
                <w:lang w:val="es-CO"/>
              </w:rPr>
              <w:t xml:space="preserve"> Está acompañada de un proceso de sistematización que da cuenta del cambio en la situación y el paso a paso de la intervención, identificando las lecciones aprendidas, entre otros aspectos.</w:t>
            </w:r>
          </w:p>
        </w:tc>
        <w:tc>
          <w:tcPr>
            <w:tcW w:w="600" w:type="dxa"/>
            <w:shd w:val="clear" w:color="auto" w:fill="auto"/>
          </w:tcPr>
          <w:p w14:paraId="72C1CC11" w14:textId="77777777" w:rsidR="00AD69B6" w:rsidRPr="000C2312" w:rsidRDefault="00AD69B6" w:rsidP="009E44AB">
            <w:pPr>
              <w:rPr>
                <w:rFonts w:ascii="Calibri" w:hAnsi="Calibri"/>
                <w:sz w:val="22"/>
                <w:szCs w:val="22"/>
                <w:lang w:val="es-CO"/>
              </w:rPr>
            </w:pPr>
          </w:p>
        </w:tc>
        <w:tc>
          <w:tcPr>
            <w:tcW w:w="677" w:type="dxa"/>
            <w:shd w:val="clear" w:color="auto" w:fill="auto"/>
          </w:tcPr>
          <w:p w14:paraId="0FBE9B92" w14:textId="77777777" w:rsidR="00AD69B6" w:rsidRPr="000C2312" w:rsidRDefault="00AD69B6" w:rsidP="009E44AB">
            <w:pPr>
              <w:rPr>
                <w:lang w:val="es-CO"/>
              </w:rPr>
            </w:pPr>
          </w:p>
        </w:tc>
        <w:tc>
          <w:tcPr>
            <w:tcW w:w="1845" w:type="dxa"/>
            <w:vMerge/>
            <w:hideMark/>
          </w:tcPr>
          <w:p w14:paraId="1E62D907" w14:textId="77777777" w:rsidR="00AD69B6" w:rsidRPr="000C2312" w:rsidRDefault="00AD69B6" w:rsidP="009E44AB">
            <w:pPr>
              <w:rPr>
                <w:sz w:val="22"/>
                <w:szCs w:val="22"/>
                <w:lang w:val="es-CO" w:eastAsia="en-US"/>
              </w:rPr>
            </w:pPr>
          </w:p>
        </w:tc>
      </w:tr>
      <w:tr w:rsidR="00AD69B6" w:rsidRPr="000C2312" w14:paraId="10916A84" w14:textId="77777777" w:rsidTr="39097B9A">
        <w:trPr>
          <w:trHeight w:val="660"/>
        </w:trPr>
        <w:tc>
          <w:tcPr>
            <w:tcW w:w="6030" w:type="dxa"/>
            <w:shd w:val="clear" w:color="auto" w:fill="auto"/>
            <w:hideMark/>
          </w:tcPr>
          <w:p w14:paraId="386BBAD3" w14:textId="74DEE0D8" w:rsidR="00AD69B6" w:rsidRPr="000C2312" w:rsidRDefault="00AD69B6" w:rsidP="39097B9A">
            <w:pPr>
              <w:spacing w:before="38" w:line="280" w:lineRule="auto"/>
              <w:ind w:left="75" w:right="271"/>
              <w:rPr>
                <w:rFonts w:ascii="Calibri" w:hAnsi="Calibri"/>
                <w:sz w:val="18"/>
                <w:szCs w:val="18"/>
                <w:lang w:val="es-CO"/>
              </w:rPr>
            </w:pPr>
            <w:r w:rsidRPr="39097B9A">
              <w:rPr>
                <w:rFonts w:ascii="Calibri" w:hAnsi="Calibri"/>
                <w:w w:val="94"/>
                <w:sz w:val="18"/>
                <w:szCs w:val="18"/>
                <w:lang w:val="es-CO"/>
              </w:rPr>
              <w:t>8. Incluye la participación de las niñas, niños, adolescentes y jóvenes en alguna o varias de las fases de la gestión de la buena práctica.</w:t>
            </w:r>
          </w:p>
        </w:tc>
        <w:tc>
          <w:tcPr>
            <w:tcW w:w="600" w:type="dxa"/>
            <w:shd w:val="clear" w:color="auto" w:fill="auto"/>
          </w:tcPr>
          <w:p w14:paraId="17EAF0CB" w14:textId="77777777" w:rsidR="00AD69B6" w:rsidRPr="000C2312" w:rsidRDefault="00AD69B6" w:rsidP="009E44AB">
            <w:pPr>
              <w:rPr>
                <w:rFonts w:ascii="Calibri" w:hAnsi="Calibri"/>
                <w:sz w:val="22"/>
                <w:szCs w:val="22"/>
                <w:lang w:val="es-CO"/>
              </w:rPr>
            </w:pPr>
          </w:p>
        </w:tc>
        <w:tc>
          <w:tcPr>
            <w:tcW w:w="677" w:type="dxa"/>
            <w:shd w:val="clear" w:color="auto" w:fill="auto"/>
          </w:tcPr>
          <w:p w14:paraId="2B2461CE" w14:textId="77777777" w:rsidR="00AD69B6" w:rsidRPr="000C2312" w:rsidRDefault="00AD69B6" w:rsidP="009E44AB">
            <w:pPr>
              <w:rPr>
                <w:lang w:val="es-CO"/>
              </w:rPr>
            </w:pPr>
          </w:p>
        </w:tc>
        <w:tc>
          <w:tcPr>
            <w:tcW w:w="1845" w:type="dxa"/>
            <w:vMerge/>
            <w:hideMark/>
          </w:tcPr>
          <w:p w14:paraId="2DC8EF4F" w14:textId="77777777" w:rsidR="00AD69B6" w:rsidRPr="000C2312" w:rsidRDefault="00AD69B6" w:rsidP="009E44AB">
            <w:pPr>
              <w:rPr>
                <w:sz w:val="22"/>
                <w:szCs w:val="22"/>
                <w:lang w:val="es-CO" w:eastAsia="en-US"/>
              </w:rPr>
            </w:pPr>
          </w:p>
        </w:tc>
      </w:tr>
      <w:tr w:rsidR="00AD69B6" w:rsidRPr="000C2312" w14:paraId="19802B8D" w14:textId="77777777" w:rsidTr="39097B9A">
        <w:trPr>
          <w:trHeight w:hRule="exact" w:val="555"/>
        </w:trPr>
        <w:tc>
          <w:tcPr>
            <w:tcW w:w="6030" w:type="dxa"/>
            <w:shd w:val="clear" w:color="auto" w:fill="auto"/>
          </w:tcPr>
          <w:p w14:paraId="398F706A" w14:textId="77777777" w:rsidR="00AD69B6" w:rsidRPr="000C2312" w:rsidRDefault="00AD69B6" w:rsidP="009E44AB">
            <w:pPr>
              <w:spacing w:before="10"/>
              <w:rPr>
                <w:rFonts w:ascii="Calibri" w:hAnsi="Calibri" w:cs="Calibri"/>
                <w:sz w:val="13"/>
                <w:szCs w:val="13"/>
                <w:lang w:val="es-CO"/>
              </w:rPr>
            </w:pPr>
          </w:p>
          <w:p w14:paraId="4ED86BAC" w14:textId="77777777" w:rsidR="00AD69B6" w:rsidRPr="000C2312" w:rsidRDefault="00AD69B6" w:rsidP="39097B9A">
            <w:pPr>
              <w:pStyle w:val="Prrafodelista"/>
              <w:numPr>
                <w:ilvl w:val="0"/>
                <w:numId w:val="2"/>
              </w:numPr>
              <w:jc w:val="center"/>
              <w:rPr>
                <w:rFonts w:cs="Calibri"/>
                <w:sz w:val="18"/>
                <w:szCs w:val="18"/>
              </w:rPr>
            </w:pPr>
            <w:r w:rsidRPr="39097B9A">
              <w:rPr>
                <w:b/>
                <w:bCs/>
                <w:w w:val="104"/>
                <w:sz w:val="18"/>
                <w:szCs w:val="18"/>
              </w:rPr>
              <w:t>CRITERIOS EN LA IMPLEMENTACIÓN Y SEGUIMIENTO</w:t>
            </w:r>
          </w:p>
        </w:tc>
        <w:tc>
          <w:tcPr>
            <w:tcW w:w="600" w:type="dxa"/>
            <w:shd w:val="clear" w:color="auto" w:fill="auto"/>
          </w:tcPr>
          <w:p w14:paraId="5FA7852B" w14:textId="77777777" w:rsidR="00AD69B6" w:rsidRPr="000C2312" w:rsidRDefault="00AD69B6" w:rsidP="009E44AB">
            <w:pPr>
              <w:spacing w:before="10"/>
              <w:rPr>
                <w:rFonts w:ascii="Calibri" w:hAnsi="Calibri" w:cs="Calibri"/>
                <w:sz w:val="13"/>
                <w:szCs w:val="13"/>
                <w:lang w:val="es-CO"/>
              </w:rPr>
            </w:pPr>
          </w:p>
          <w:p w14:paraId="38AC9ABD" w14:textId="77777777" w:rsidR="00AD69B6" w:rsidRPr="000C2312" w:rsidRDefault="00AD69B6" w:rsidP="009E44AB">
            <w:pPr>
              <w:jc w:val="center"/>
              <w:rPr>
                <w:rFonts w:ascii="Calibri" w:hAnsi="Calibri" w:cs="Calibri"/>
                <w:sz w:val="18"/>
                <w:szCs w:val="18"/>
                <w:lang w:val="es-CO"/>
              </w:rPr>
            </w:pPr>
            <w:r w:rsidRPr="000C2312">
              <w:rPr>
                <w:rFonts w:ascii="Calibri"/>
                <w:b/>
                <w:w w:val="107"/>
                <w:sz w:val="18"/>
                <w:lang w:val="es-CO"/>
              </w:rPr>
              <w:t>Si</w:t>
            </w:r>
          </w:p>
        </w:tc>
        <w:tc>
          <w:tcPr>
            <w:tcW w:w="677" w:type="dxa"/>
            <w:shd w:val="clear" w:color="auto" w:fill="auto"/>
          </w:tcPr>
          <w:p w14:paraId="50B90F83" w14:textId="77777777" w:rsidR="00AD69B6" w:rsidRPr="000C2312" w:rsidRDefault="00AD69B6" w:rsidP="009E44AB">
            <w:pPr>
              <w:spacing w:before="10"/>
              <w:rPr>
                <w:rFonts w:ascii="Calibri" w:hAnsi="Calibri" w:cs="Calibri"/>
                <w:sz w:val="13"/>
                <w:szCs w:val="13"/>
                <w:lang w:val="es-CO"/>
              </w:rPr>
            </w:pPr>
          </w:p>
          <w:p w14:paraId="66950009" w14:textId="77777777" w:rsidR="00AD69B6" w:rsidRPr="000C2312" w:rsidRDefault="00AD69B6" w:rsidP="009E44AB">
            <w:pPr>
              <w:ind w:left="213"/>
              <w:rPr>
                <w:rFonts w:ascii="Calibri" w:hAnsi="Calibri" w:cs="Calibri"/>
                <w:sz w:val="18"/>
                <w:szCs w:val="18"/>
                <w:lang w:val="es-CO"/>
              </w:rPr>
            </w:pPr>
            <w:r w:rsidRPr="000C2312">
              <w:rPr>
                <w:rFonts w:ascii="Calibri"/>
                <w:b/>
                <w:w w:val="103"/>
                <w:sz w:val="18"/>
                <w:lang w:val="es-CO"/>
              </w:rPr>
              <w:t>No</w:t>
            </w:r>
          </w:p>
        </w:tc>
        <w:tc>
          <w:tcPr>
            <w:tcW w:w="1845" w:type="dxa"/>
            <w:shd w:val="clear" w:color="auto" w:fill="auto"/>
            <w:hideMark/>
          </w:tcPr>
          <w:p w14:paraId="7D2F453D" w14:textId="77777777" w:rsidR="00AD69B6" w:rsidRPr="000C2312" w:rsidRDefault="00AD69B6" w:rsidP="009E44AB">
            <w:pPr>
              <w:spacing w:before="38" w:line="280" w:lineRule="auto"/>
              <w:ind w:left="342" w:right="237" w:hanging="104"/>
              <w:rPr>
                <w:rFonts w:ascii="Calibri" w:hAnsi="Calibri" w:cs="Calibri"/>
                <w:sz w:val="18"/>
                <w:szCs w:val="18"/>
                <w:lang w:val="es-CO"/>
              </w:rPr>
            </w:pPr>
            <w:r w:rsidRPr="000C2312">
              <w:rPr>
                <w:rFonts w:ascii="Calibri"/>
                <w:b/>
                <w:w w:val="104"/>
                <w:sz w:val="18"/>
                <w:lang w:val="es-CO"/>
              </w:rPr>
              <w:t>Obse</w:t>
            </w:r>
            <w:r w:rsidRPr="000C2312">
              <w:rPr>
                <w:rFonts w:ascii="Calibri"/>
                <w:b/>
                <w:spacing w:val="3"/>
                <w:w w:val="104"/>
                <w:sz w:val="18"/>
                <w:lang w:val="es-CO"/>
              </w:rPr>
              <w:t>r</w:t>
            </w:r>
            <w:r w:rsidRPr="000C2312">
              <w:rPr>
                <w:rFonts w:ascii="Calibri"/>
                <w:b/>
                <w:spacing w:val="-2"/>
                <w:w w:val="107"/>
                <w:sz w:val="18"/>
                <w:lang w:val="es-CO"/>
              </w:rPr>
              <w:t>v</w:t>
            </w:r>
            <w:r w:rsidRPr="000C2312">
              <w:rPr>
                <w:rFonts w:ascii="Calibri"/>
                <w:b/>
                <w:w w:val="102"/>
                <w:sz w:val="18"/>
                <w:lang w:val="es-CO"/>
              </w:rPr>
              <w:t>a</w:t>
            </w:r>
            <w:r w:rsidRPr="000C2312">
              <w:rPr>
                <w:rFonts w:ascii="Calibri"/>
                <w:b/>
                <w:w w:val="105"/>
                <w:sz w:val="18"/>
                <w:lang w:val="es-CO"/>
              </w:rPr>
              <w:t>ciones</w:t>
            </w:r>
          </w:p>
        </w:tc>
      </w:tr>
      <w:tr w:rsidR="00AD69B6" w:rsidRPr="000C2312" w14:paraId="761F6B5B" w14:textId="77777777" w:rsidTr="39097B9A">
        <w:trPr>
          <w:trHeight w:hRule="exact" w:val="896"/>
        </w:trPr>
        <w:tc>
          <w:tcPr>
            <w:tcW w:w="6030" w:type="dxa"/>
            <w:shd w:val="clear" w:color="auto" w:fill="auto"/>
            <w:hideMark/>
          </w:tcPr>
          <w:p w14:paraId="65137366" w14:textId="3630D0CC" w:rsidR="00AD69B6" w:rsidRPr="000C2312" w:rsidRDefault="00AD69B6" w:rsidP="39097B9A">
            <w:pPr>
              <w:spacing w:before="38" w:line="280" w:lineRule="auto"/>
              <w:ind w:left="165" w:right="106"/>
              <w:rPr>
                <w:rFonts w:ascii="Calibri" w:hAnsi="Calibri"/>
                <w:sz w:val="18"/>
                <w:szCs w:val="18"/>
                <w:lang w:val="es-CO"/>
              </w:rPr>
            </w:pPr>
            <w:r w:rsidRPr="39097B9A">
              <w:rPr>
                <w:rFonts w:ascii="Calibri" w:hAnsi="Calibri"/>
                <w:w w:val="94"/>
                <w:sz w:val="18"/>
                <w:szCs w:val="18"/>
                <w:lang w:val="es-CO"/>
              </w:rPr>
              <w:t>1.</w:t>
            </w:r>
            <w:r w:rsidRPr="39097B9A">
              <w:rPr>
                <w:rFonts w:ascii="Calibri" w:hAnsi="Calibri"/>
                <w:sz w:val="18"/>
                <w:szCs w:val="18"/>
                <w:lang w:val="es-CO"/>
              </w:rPr>
              <w:t xml:space="preserve"> </w:t>
            </w:r>
            <w:r w:rsidRPr="39097B9A">
              <w:rPr>
                <w:rFonts w:ascii="Calibri" w:hAnsi="Calibri"/>
                <w:spacing w:val="-19"/>
                <w:sz w:val="18"/>
                <w:szCs w:val="18"/>
                <w:lang w:val="es-CO"/>
              </w:rPr>
              <w:t xml:space="preserve"> Cuenta con un documento tipo proyecto o plan de trabajo que especifica con claridad el qué, cómo quién, cuánto y cuándo se desarrollan las acciones establecidas.</w:t>
            </w:r>
          </w:p>
        </w:tc>
        <w:tc>
          <w:tcPr>
            <w:tcW w:w="600" w:type="dxa"/>
            <w:shd w:val="clear" w:color="auto" w:fill="auto"/>
          </w:tcPr>
          <w:p w14:paraId="363EEC38" w14:textId="77777777" w:rsidR="00AD69B6" w:rsidRPr="000C2312" w:rsidRDefault="00AD69B6" w:rsidP="009E44AB">
            <w:pPr>
              <w:rPr>
                <w:rFonts w:ascii="Calibri" w:hAnsi="Calibri"/>
                <w:sz w:val="22"/>
                <w:szCs w:val="22"/>
                <w:lang w:val="es-CO"/>
              </w:rPr>
            </w:pPr>
          </w:p>
        </w:tc>
        <w:tc>
          <w:tcPr>
            <w:tcW w:w="677" w:type="dxa"/>
            <w:shd w:val="clear" w:color="auto" w:fill="auto"/>
          </w:tcPr>
          <w:p w14:paraId="26F8E3DB" w14:textId="77777777" w:rsidR="00AD69B6" w:rsidRPr="000C2312" w:rsidRDefault="00AD69B6" w:rsidP="009E44AB">
            <w:pPr>
              <w:rPr>
                <w:lang w:val="es-CO"/>
              </w:rPr>
            </w:pPr>
          </w:p>
        </w:tc>
        <w:tc>
          <w:tcPr>
            <w:tcW w:w="1845" w:type="dxa"/>
            <w:shd w:val="clear" w:color="auto" w:fill="auto"/>
          </w:tcPr>
          <w:p w14:paraId="354A1549" w14:textId="77777777" w:rsidR="00AD69B6" w:rsidRPr="000C2312" w:rsidRDefault="00AD69B6" w:rsidP="009E44AB">
            <w:pPr>
              <w:rPr>
                <w:lang w:val="es-CO"/>
              </w:rPr>
            </w:pPr>
          </w:p>
        </w:tc>
      </w:tr>
      <w:tr w:rsidR="00AD69B6" w:rsidRPr="000C2312" w14:paraId="266A89A9" w14:textId="77777777" w:rsidTr="39097B9A">
        <w:trPr>
          <w:trHeight w:val="555"/>
        </w:trPr>
        <w:tc>
          <w:tcPr>
            <w:tcW w:w="6030" w:type="dxa"/>
            <w:shd w:val="clear" w:color="auto" w:fill="auto"/>
            <w:hideMark/>
          </w:tcPr>
          <w:p w14:paraId="2E667A18" w14:textId="77777777" w:rsidR="00AD69B6" w:rsidRPr="000C2312" w:rsidRDefault="00AD69B6" w:rsidP="39097B9A">
            <w:pPr>
              <w:spacing w:before="38" w:line="280" w:lineRule="auto"/>
              <w:ind w:left="165" w:right="106"/>
              <w:rPr>
                <w:rFonts w:ascii="Calibri" w:hAnsi="Calibri"/>
                <w:sz w:val="18"/>
                <w:szCs w:val="18"/>
                <w:lang w:val="es-CO"/>
              </w:rPr>
            </w:pPr>
            <w:r w:rsidRPr="39097B9A">
              <w:rPr>
                <w:rFonts w:ascii="Calibri" w:hAnsi="Calibri"/>
                <w:w w:val="94"/>
                <w:sz w:val="18"/>
                <w:szCs w:val="18"/>
                <w:lang w:val="es-CO"/>
              </w:rPr>
              <w:t>2. Con su ejecución se garantiza la transformación de una situación que afecta positivamente el goce y ejercicio de uno o varios derechos de la niñez, la adolescencia y la juventud.</w:t>
            </w:r>
          </w:p>
        </w:tc>
        <w:tc>
          <w:tcPr>
            <w:tcW w:w="600" w:type="dxa"/>
            <w:shd w:val="clear" w:color="auto" w:fill="auto"/>
          </w:tcPr>
          <w:p w14:paraId="2C66C442" w14:textId="77777777" w:rsidR="00AD69B6" w:rsidRPr="000C2312" w:rsidRDefault="00AD69B6" w:rsidP="009E44AB">
            <w:pPr>
              <w:rPr>
                <w:rFonts w:ascii="Calibri" w:hAnsi="Calibri"/>
                <w:sz w:val="22"/>
                <w:szCs w:val="22"/>
                <w:lang w:val="es-CO"/>
              </w:rPr>
            </w:pPr>
          </w:p>
        </w:tc>
        <w:tc>
          <w:tcPr>
            <w:tcW w:w="677" w:type="dxa"/>
            <w:shd w:val="clear" w:color="auto" w:fill="auto"/>
          </w:tcPr>
          <w:p w14:paraId="7D83F423" w14:textId="77777777" w:rsidR="00AD69B6" w:rsidRPr="000C2312" w:rsidRDefault="00AD69B6" w:rsidP="009E44AB">
            <w:pPr>
              <w:rPr>
                <w:lang w:val="es-CO"/>
              </w:rPr>
            </w:pPr>
          </w:p>
        </w:tc>
        <w:tc>
          <w:tcPr>
            <w:tcW w:w="1845" w:type="dxa"/>
            <w:vMerge w:val="restart"/>
            <w:shd w:val="clear" w:color="auto" w:fill="auto"/>
          </w:tcPr>
          <w:p w14:paraId="4A39CC97" w14:textId="77777777" w:rsidR="00AD69B6" w:rsidRPr="000C2312" w:rsidRDefault="00AD69B6" w:rsidP="009E44AB">
            <w:pPr>
              <w:rPr>
                <w:lang w:val="es-CO"/>
              </w:rPr>
            </w:pPr>
          </w:p>
        </w:tc>
      </w:tr>
      <w:tr w:rsidR="00AD69B6" w:rsidRPr="000C2312" w14:paraId="1E2EB613" w14:textId="77777777" w:rsidTr="39097B9A">
        <w:trPr>
          <w:trHeight w:hRule="exact" w:val="555"/>
        </w:trPr>
        <w:tc>
          <w:tcPr>
            <w:tcW w:w="6030" w:type="dxa"/>
            <w:shd w:val="clear" w:color="auto" w:fill="auto"/>
            <w:hideMark/>
          </w:tcPr>
          <w:p w14:paraId="602FD2D6" w14:textId="77777777" w:rsidR="00AD69B6" w:rsidRPr="000C2312" w:rsidRDefault="00AD69B6" w:rsidP="39097B9A">
            <w:pPr>
              <w:spacing w:before="38" w:line="280" w:lineRule="auto"/>
              <w:ind w:left="165" w:right="106"/>
              <w:rPr>
                <w:rFonts w:ascii="Calibri" w:hAnsi="Calibri"/>
                <w:sz w:val="18"/>
                <w:szCs w:val="18"/>
                <w:lang w:val="es-CO"/>
              </w:rPr>
            </w:pPr>
            <w:r w:rsidRPr="39097B9A">
              <w:rPr>
                <w:rFonts w:ascii="Calibri" w:hAnsi="Calibri"/>
                <w:w w:val="94"/>
                <w:sz w:val="18"/>
                <w:szCs w:val="18"/>
                <w:lang w:val="es-CO"/>
              </w:rPr>
              <w:t>3.</w:t>
            </w:r>
            <w:r w:rsidRPr="39097B9A">
              <w:rPr>
                <w:rFonts w:ascii="Calibri" w:hAnsi="Calibri"/>
                <w:sz w:val="18"/>
                <w:szCs w:val="18"/>
                <w:lang w:val="es-CO"/>
              </w:rPr>
              <w:t xml:space="preserve"> </w:t>
            </w:r>
            <w:r w:rsidRPr="39097B9A">
              <w:rPr>
                <w:rFonts w:ascii="Calibri" w:hAnsi="Calibri"/>
                <w:spacing w:val="-4"/>
                <w:sz w:val="18"/>
                <w:szCs w:val="18"/>
                <w:lang w:val="es-CO"/>
              </w:rPr>
              <w:t xml:space="preserve"> Monitorea y evalúa los resultados e impactos con indicadores que muestren sus efectos en la calidad de vida de las niñas, niños, adolescentes y jóvenes.</w:t>
            </w:r>
          </w:p>
        </w:tc>
        <w:tc>
          <w:tcPr>
            <w:tcW w:w="600" w:type="dxa"/>
            <w:shd w:val="clear" w:color="auto" w:fill="auto"/>
          </w:tcPr>
          <w:p w14:paraId="25B84FA8" w14:textId="77777777" w:rsidR="00AD69B6" w:rsidRPr="000C2312" w:rsidRDefault="00AD69B6" w:rsidP="009E44AB">
            <w:pPr>
              <w:rPr>
                <w:rFonts w:ascii="Calibri" w:hAnsi="Calibri"/>
                <w:sz w:val="22"/>
                <w:szCs w:val="22"/>
                <w:lang w:val="es-CO"/>
              </w:rPr>
            </w:pPr>
          </w:p>
        </w:tc>
        <w:tc>
          <w:tcPr>
            <w:tcW w:w="677" w:type="dxa"/>
            <w:shd w:val="clear" w:color="auto" w:fill="auto"/>
          </w:tcPr>
          <w:p w14:paraId="2AD4B9CC" w14:textId="77777777" w:rsidR="00AD69B6" w:rsidRPr="000C2312" w:rsidRDefault="00AD69B6" w:rsidP="009E44AB">
            <w:pPr>
              <w:rPr>
                <w:lang w:val="es-CO"/>
              </w:rPr>
            </w:pPr>
          </w:p>
        </w:tc>
        <w:tc>
          <w:tcPr>
            <w:tcW w:w="1845" w:type="dxa"/>
            <w:vMerge/>
            <w:hideMark/>
          </w:tcPr>
          <w:p w14:paraId="3DE891D0" w14:textId="77777777" w:rsidR="00AD69B6" w:rsidRPr="000C2312" w:rsidRDefault="00AD69B6" w:rsidP="009E44AB">
            <w:pPr>
              <w:rPr>
                <w:sz w:val="22"/>
                <w:szCs w:val="22"/>
                <w:lang w:val="es-CO" w:eastAsia="en-US"/>
              </w:rPr>
            </w:pPr>
          </w:p>
        </w:tc>
      </w:tr>
      <w:tr w:rsidR="00AD69B6" w:rsidRPr="000C2312" w14:paraId="5FE75CFD" w14:textId="77777777" w:rsidTr="39097B9A">
        <w:trPr>
          <w:trHeight w:hRule="exact" w:val="555"/>
        </w:trPr>
        <w:tc>
          <w:tcPr>
            <w:tcW w:w="6030" w:type="dxa"/>
            <w:shd w:val="clear" w:color="auto" w:fill="auto"/>
            <w:hideMark/>
          </w:tcPr>
          <w:p w14:paraId="010BC4C2" w14:textId="77777777" w:rsidR="00AD69B6" w:rsidRPr="000C2312" w:rsidRDefault="00AD69B6" w:rsidP="009E44AB">
            <w:pPr>
              <w:spacing w:before="38" w:line="280" w:lineRule="auto"/>
              <w:ind w:left="165" w:right="106"/>
              <w:rPr>
                <w:rFonts w:ascii="Calibri" w:hAnsi="Calibri" w:cs="Calibri"/>
                <w:sz w:val="18"/>
                <w:szCs w:val="18"/>
                <w:lang w:val="es-CO"/>
              </w:rPr>
            </w:pPr>
            <w:r w:rsidRPr="39097B9A">
              <w:rPr>
                <w:rFonts w:ascii="Calibri" w:hAnsi="Calibri"/>
                <w:w w:val="94"/>
                <w:sz w:val="18"/>
                <w:szCs w:val="18"/>
                <w:lang w:val="es-CO"/>
              </w:rPr>
              <w:t>4.</w:t>
            </w:r>
            <w:r w:rsidRPr="39097B9A">
              <w:rPr>
                <w:rFonts w:ascii="Calibri" w:hAnsi="Calibri"/>
                <w:spacing w:val="3"/>
                <w:sz w:val="18"/>
                <w:szCs w:val="18"/>
                <w:lang w:val="es-CO"/>
              </w:rPr>
              <w:t xml:space="preserve"> </w:t>
            </w:r>
            <w:r w:rsidRPr="39097B9A">
              <w:rPr>
                <w:rFonts w:ascii="Calibri" w:hAnsi="Calibri"/>
                <w:spacing w:val="-3"/>
                <w:w w:val="105"/>
                <w:sz w:val="18"/>
                <w:szCs w:val="18"/>
                <w:lang w:val="es-CO"/>
              </w:rPr>
              <w:t>A</w:t>
            </w:r>
            <w:r w:rsidRPr="39097B9A">
              <w:rPr>
                <w:rFonts w:ascii="Calibri" w:hAnsi="Calibri"/>
                <w:spacing w:val="2"/>
                <w:w w:val="105"/>
                <w:sz w:val="18"/>
                <w:szCs w:val="18"/>
                <w:lang w:val="es-CO"/>
              </w:rPr>
              <w:t>c</w:t>
            </w:r>
            <w:r w:rsidRPr="39097B9A">
              <w:rPr>
                <w:rFonts w:ascii="Calibri" w:hAnsi="Calibri"/>
                <w:w w:val="101"/>
                <w:sz w:val="18"/>
                <w:szCs w:val="18"/>
                <w:lang w:val="es-CO"/>
              </w:rPr>
              <w:t>túa</w:t>
            </w:r>
            <w:r w:rsidRPr="39097B9A">
              <w:rPr>
                <w:rFonts w:ascii="Calibri" w:hAnsi="Calibri"/>
                <w:spacing w:val="3"/>
                <w:sz w:val="18"/>
                <w:szCs w:val="18"/>
                <w:lang w:val="es-CO"/>
              </w:rPr>
              <w:t xml:space="preserve"> </w:t>
            </w:r>
            <w:r w:rsidRPr="39097B9A">
              <w:rPr>
                <w:rFonts w:ascii="Calibri" w:hAnsi="Calibri"/>
                <w:sz w:val="18"/>
                <w:szCs w:val="18"/>
                <w:lang w:val="es-CO"/>
              </w:rPr>
              <w:t>a</w:t>
            </w:r>
            <w:r w:rsidRPr="39097B9A">
              <w:rPr>
                <w:rFonts w:ascii="Calibri" w:hAnsi="Calibri"/>
                <w:spacing w:val="3"/>
                <w:sz w:val="18"/>
                <w:szCs w:val="18"/>
                <w:lang w:val="es-CO"/>
              </w:rPr>
              <w:t xml:space="preserve"> </w:t>
            </w:r>
            <w:r w:rsidRPr="39097B9A">
              <w:rPr>
                <w:rFonts w:ascii="Calibri" w:hAnsi="Calibri"/>
                <w:spacing w:val="-2"/>
                <w:w w:val="118"/>
                <w:sz w:val="18"/>
                <w:szCs w:val="18"/>
                <w:lang w:val="es-CO"/>
              </w:rPr>
              <w:t>g</w:t>
            </w:r>
            <w:r w:rsidRPr="39097B9A">
              <w:rPr>
                <w:rFonts w:ascii="Calibri" w:hAnsi="Calibri"/>
                <w:spacing w:val="-1"/>
                <w:w w:val="93"/>
                <w:sz w:val="18"/>
                <w:szCs w:val="18"/>
                <w:lang w:val="es-CO"/>
              </w:rPr>
              <w:t>r</w:t>
            </w:r>
            <w:r w:rsidRPr="39097B9A">
              <w:rPr>
                <w:rFonts w:ascii="Calibri" w:hAnsi="Calibri"/>
                <w:w w:val="103"/>
                <w:sz w:val="18"/>
                <w:szCs w:val="18"/>
                <w:lang w:val="es-CO"/>
              </w:rPr>
              <w:t>an</w:t>
            </w:r>
            <w:r w:rsidRPr="39097B9A">
              <w:rPr>
                <w:rFonts w:ascii="Calibri" w:hAnsi="Calibri"/>
                <w:spacing w:val="3"/>
                <w:sz w:val="18"/>
                <w:szCs w:val="18"/>
                <w:lang w:val="es-CO"/>
              </w:rPr>
              <w:t xml:space="preserve"> </w:t>
            </w:r>
            <w:r w:rsidRPr="39097B9A">
              <w:rPr>
                <w:rFonts w:ascii="Calibri" w:hAnsi="Calibri"/>
                <w:w w:val="101"/>
                <w:sz w:val="18"/>
                <w:szCs w:val="18"/>
                <w:lang w:val="es-CO"/>
              </w:rPr>
              <w:t>escala</w:t>
            </w:r>
            <w:r w:rsidRPr="39097B9A">
              <w:rPr>
                <w:rFonts w:ascii="Calibri" w:hAnsi="Calibri"/>
                <w:spacing w:val="3"/>
                <w:sz w:val="18"/>
                <w:szCs w:val="18"/>
                <w:lang w:val="es-CO"/>
              </w:rPr>
              <w:t xml:space="preserve"> </w:t>
            </w:r>
            <w:r w:rsidRPr="39097B9A">
              <w:rPr>
                <w:rFonts w:ascii="Calibri" w:hAnsi="Calibri"/>
                <w:spacing w:val="-2"/>
                <w:w w:val="105"/>
                <w:sz w:val="18"/>
                <w:szCs w:val="18"/>
                <w:lang w:val="es-CO"/>
              </w:rPr>
              <w:t>c</w:t>
            </w:r>
            <w:r w:rsidRPr="39097B9A">
              <w:rPr>
                <w:rFonts w:ascii="Calibri" w:hAnsi="Calibri"/>
                <w:w w:val="104"/>
                <w:sz w:val="18"/>
                <w:szCs w:val="18"/>
                <w:lang w:val="es-CO"/>
              </w:rPr>
              <w:t>on</w:t>
            </w:r>
            <w:r w:rsidRPr="39097B9A">
              <w:rPr>
                <w:rFonts w:ascii="Calibri" w:hAnsi="Calibri"/>
                <w:spacing w:val="3"/>
                <w:sz w:val="18"/>
                <w:szCs w:val="18"/>
                <w:lang w:val="es-CO"/>
              </w:rPr>
              <w:t xml:space="preserve"> </w:t>
            </w:r>
            <w:r w:rsidRPr="39097B9A">
              <w:rPr>
                <w:rFonts w:ascii="Calibri" w:hAnsi="Calibri"/>
                <w:w w:val="101"/>
                <w:sz w:val="18"/>
                <w:szCs w:val="18"/>
                <w:lang w:val="es-CO"/>
              </w:rPr>
              <w:t>las</w:t>
            </w:r>
            <w:r w:rsidRPr="39097B9A">
              <w:rPr>
                <w:rFonts w:ascii="Calibri" w:hAnsi="Calibri"/>
                <w:spacing w:val="3"/>
                <w:sz w:val="18"/>
                <w:szCs w:val="18"/>
                <w:lang w:val="es-CO"/>
              </w:rPr>
              <w:t xml:space="preserve"> </w:t>
            </w:r>
            <w:r w:rsidRPr="39097B9A">
              <w:rPr>
                <w:rFonts w:ascii="Calibri" w:hAnsi="Calibri"/>
                <w:w w:val="98"/>
                <w:sz w:val="18"/>
                <w:szCs w:val="18"/>
                <w:lang w:val="es-CO"/>
              </w:rPr>
              <w:t>est</w:t>
            </w:r>
            <w:r w:rsidRPr="39097B9A">
              <w:rPr>
                <w:rFonts w:ascii="Calibri" w:hAnsi="Calibri"/>
                <w:spacing w:val="-1"/>
                <w:w w:val="98"/>
                <w:sz w:val="18"/>
                <w:szCs w:val="18"/>
                <w:lang w:val="es-CO"/>
              </w:rPr>
              <w:t>r</w:t>
            </w:r>
            <w:r w:rsidRPr="39097B9A">
              <w:rPr>
                <w:rFonts w:ascii="Calibri" w:hAnsi="Calibri"/>
                <w:spacing w:val="-1"/>
                <w:sz w:val="18"/>
                <w:szCs w:val="18"/>
                <w:lang w:val="es-CO"/>
              </w:rPr>
              <w:t>a</w:t>
            </w:r>
            <w:r w:rsidRPr="39097B9A">
              <w:rPr>
                <w:rFonts w:ascii="Calibri" w:hAnsi="Calibri"/>
                <w:spacing w:val="-2"/>
                <w:w w:val="98"/>
                <w:sz w:val="18"/>
                <w:szCs w:val="18"/>
                <w:lang w:val="es-CO"/>
              </w:rPr>
              <w:t>t</w:t>
            </w:r>
            <w:r w:rsidRPr="39097B9A">
              <w:rPr>
                <w:rFonts w:ascii="Calibri" w:hAnsi="Calibri"/>
                <w:w w:val="109"/>
                <w:sz w:val="18"/>
                <w:szCs w:val="18"/>
                <w:lang w:val="es-CO"/>
              </w:rPr>
              <w:t>e</w:t>
            </w:r>
            <w:r w:rsidRPr="39097B9A">
              <w:rPr>
                <w:rFonts w:ascii="Calibri" w:hAnsi="Calibri"/>
                <w:spacing w:val="-2"/>
                <w:w w:val="109"/>
                <w:sz w:val="18"/>
                <w:szCs w:val="18"/>
                <w:lang w:val="es-CO"/>
              </w:rPr>
              <w:t>g</w:t>
            </w:r>
            <w:r w:rsidRPr="39097B9A">
              <w:rPr>
                <w:rFonts w:ascii="Calibri" w:hAnsi="Calibri"/>
                <w:w w:val="101"/>
                <w:sz w:val="18"/>
                <w:szCs w:val="18"/>
                <w:lang w:val="es-CO"/>
              </w:rPr>
              <w:t>ias</w:t>
            </w:r>
            <w:r w:rsidRPr="39097B9A">
              <w:rPr>
                <w:rFonts w:ascii="Calibri" w:hAnsi="Calibri"/>
                <w:spacing w:val="3"/>
                <w:sz w:val="18"/>
                <w:szCs w:val="18"/>
                <w:lang w:val="es-CO"/>
              </w:rPr>
              <w:t xml:space="preserve"> </w:t>
            </w:r>
            <w:r w:rsidRPr="39097B9A">
              <w:rPr>
                <w:rFonts w:ascii="Calibri" w:hAnsi="Calibri"/>
                <w:w w:val="103"/>
                <w:sz w:val="18"/>
                <w:szCs w:val="18"/>
                <w:lang w:val="es-CO"/>
              </w:rPr>
              <w:t>nacionales</w:t>
            </w:r>
            <w:r w:rsidRPr="39097B9A">
              <w:rPr>
                <w:rFonts w:ascii="Calibri" w:hAnsi="Calibri"/>
                <w:spacing w:val="3"/>
                <w:sz w:val="18"/>
                <w:szCs w:val="18"/>
                <w:lang w:val="es-CO"/>
              </w:rPr>
              <w:t xml:space="preserve"> </w:t>
            </w:r>
            <w:r w:rsidRPr="39097B9A">
              <w:rPr>
                <w:rFonts w:ascii="Calibri" w:hAnsi="Calibri"/>
                <w:w w:val="104"/>
                <w:sz w:val="18"/>
                <w:szCs w:val="18"/>
                <w:lang w:val="es-CO"/>
              </w:rPr>
              <w:t>i</w:t>
            </w:r>
            <w:r w:rsidRPr="39097B9A">
              <w:rPr>
                <w:rFonts w:ascii="Calibri" w:hAnsi="Calibri"/>
                <w:spacing w:val="-1"/>
                <w:w w:val="104"/>
                <w:sz w:val="18"/>
                <w:szCs w:val="18"/>
                <w:lang w:val="es-CO"/>
              </w:rPr>
              <w:t>n</w:t>
            </w:r>
            <w:r w:rsidRPr="39097B9A">
              <w:rPr>
                <w:rFonts w:ascii="Calibri" w:hAnsi="Calibri"/>
                <w:spacing w:val="-2"/>
                <w:w w:val="98"/>
                <w:sz w:val="18"/>
                <w:szCs w:val="18"/>
                <w:lang w:val="es-CO"/>
              </w:rPr>
              <w:t>t</w:t>
            </w:r>
            <w:r w:rsidRPr="39097B9A">
              <w:rPr>
                <w:rFonts w:ascii="Calibri" w:hAnsi="Calibri"/>
                <w:w w:val="109"/>
                <w:sz w:val="18"/>
                <w:szCs w:val="18"/>
                <w:lang w:val="es-CO"/>
              </w:rPr>
              <w:t>e</w:t>
            </w:r>
            <w:r w:rsidRPr="39097B9A">
              <w:rPr>
                <w:rFonts w:ascii="Calibri" w:hAnsi="Calibri"/>
                <w:spacing w:val="-2"/>
                <w:w w:val="109"/>
                <w:sz w:val="18"/>
                <w:szCs w:val="18"/>
                <w:lang w:val="es-CO"/>
              </w:rPr>
              <w:t>g</w:t>
            </w:r>
            <w:r w:rsidRPr="39097B9A">
              <w:rPr>
                <w:rFonts w:ascii="Calibri" w:hAnsi="Calibri"/>
                <w:spacing w:val="-1"/>
                <w:w w:val="93"/>
                <w:sz w:val="18"/>
                <w:szCs w:val="18"/>
                <w:lang w:val="es-CO"/>
              </w:rPr>
              <w:t>r</w:t>
            </w:r>
            <w:r w:rsidRPr="39097B9A">
              <w:rPr>
                <w:rFonts w:ascii="Calibri" w:hAnsi="Calibri"/>
                <w:w w:val="102"/>
                <w:sz w:val="18"/>
                <w:szCs w:val="18"/>
                <w:lang w:val="es-CO"/>
              </w:rPr>
              <w:t>ada</w:t>
            </w:r>
            <w:r w:rsidRPr="39097B9A">
              <w:rPr>
                <w:rFonts w:ascii="Calibri" w:hAnsi="Calibri"/>
                <w:spacing w:val="-2"/>
                <w:w w:val="102"/>
                <w:sz w:val="18"/>
                <w:szCs w:val="18"/>
                <w:lang w:val="es-CO"/>
              </w:rPr>
              <w:t>s</w:t>
            </w:r>
            <w:r w:rsidRPr="39097B9A">
              <w:rPr>
                <w:rFonts w:ascii="Calibri" w:hAnsi="Calibri"/>
                <w:w w:val="82"/>
                <w:sz w:val="18"/>
                <w:szCs w:val="18"/>
                <w:lang w:val="es-CO"/>
              </w:rPr>
              <w:t>,</w:t>
            </w:r>
            <w:r w:rsidRPr="39097B9A">
              <w:rPr>
                <w:rFonts w:ascii="Calibri" w:hAnsi="Calibri"/>
                <w:spacing w:val="3"/>
                <w:sz w:val="18"/>
                <w:szCs w:val="18"/>
                <w:lang w:val="es-CO"/>
              </w:rPr>
              <w:t xml:space="preserve"> </w:t>
            </w:r>
            <w:r w:rsidRPr="39097B9A">
              <w:rPr>
                <w:rFonts w:ascii="Calibri" w:hAnsi="Calibri"/>
                <w:w w:val="102"/>
                <w:sz w:val="18"/>
                <w:szCs w:val="18"/>
                <w:lang w:val="es-CO"/>
              </w:rPr>
              <w:t>más</w:t>
            </w:r>
            <w:r w:rsidRPr="39097B9A">
              <w:rPr>
                <w:rFonts w:ascii="Calibri" w:hAnsi="Calibri"/>
                <w:spacing w:val="3"/>
                <w:sz w:val="18"/>
                <w:szCs w:val="18"/>
                <w:lang w:val="es-CO"/>
              </w:rPr>
              <w:t xml:space="preserve"> </w:t>
            </w:r>
            <w:r w:rsidRPr="39097B9A">
              <w:rPr>
                <w:rFonts w:ascii="Calibri" w:hAnsi="Calibri"/>
                <w:w w:val="101"/>
                <w:sz w:val="18"/>
                <w:szCs w:val="18"/>
                <w:lang w:val="es-CO"/>
              </w:rPr>
              <w:t>allá</w:t>
            </w:r>
            <w:r w:rsidRPr="39097B9A">
              <w:rPr>
                <w:rFonts w:ascii="Calibri" w:hAnsi="Calibri"/>
                <w:spacing w:val="3"/>
                <w:sz w:val="18"/>
                <w:szCs w:val="18"/>
                <w:lang w:val="es-CO"/>
              </w:rPr>
              <w:t xml:space="preserve"> </w:t>
            </w:r>
            <w:r w:rsidRPr="39097B9A">
              <w:rPr>
                <w:rFonts w:ascii="Calibri" w:hAnsi="Calibri"/>
                <w:w w:val="104"/>
                <w:sz w:val="18"/>
                <w:szCs w:val="18"/>
                <w:lang w:val="es-CO"/>
              </w:rPr>
              <w:t>de</w:t>
            </w:r>
            <w:r w:rsidRPr="39097B9A">
              <w:rPr>
                <w:rFonts w:ascii="Calibri" w:hAnsi="Calibri"/>
                <w:spacing w:val="3"/>
                <w:sz w:val="18"/>
                <w:szCs w:val="18"/>
                <w:lang w:val="es-CO"/>
              </w:rPr>
              <w:t xml:space="preserve"> </w:t>
            </w:r>
            <w:r w:rsidRPr="39097B9A">
              <w:rPr>
                <w:rFonts w:ascii="Calibri" w:hAnsi="Calibri"/>
                <w:w w:val="102"/>
                <w:sz w:val="18"/>
                <w:szCs w:val="18"/>
                <w:lang w:val="es-CO"/>
              </w:rPr>
              <w:t>los p</w:t>
            </w:r>
            <w:r w:rsidRPr="39097B9A">
              <w:rPr>
                <w:rFonts w:ascii="Calibri" w:hAnsi="Calibri"/>
                <w:spacing w:val="-2"/>
                <w:w w:val="102"/>
                <w:sz w:val="18"/>
                <w:szCs w:val="18"/>
                <w:lang w:val="es-CO"/>
              </w:rPr>
              <w:t>r</w:t>
            </w:r>
            <w:r w:rsidRPr="39097B9A">
              <w:rPr>
                <w:rFonts w:ascii="Calibri" w:hAnsi="Calibri"/>
                <w:spacing w:val="-2"/>
                <w:w w:val="104"/>
                <w:sz w:val="18"/>
                <w:szCs w:val="18"/>
                <w:lang w:val="es-CO"/>
              </w:rPr>
              <w:t>o</w:t>
            </w:r>
            <w:r w:rsidRPr="39097B9A">
              <w:rPr>
                <w:rFonts w:ascii="Calibri" w:hAnsi="Calibri"/>
                <w:spacing w:val="-2"/>
                <w:w w:val="103"/>
                <w:sz w:val="18"/>
                <w:szCs w:val="18"/>
                <w:lang w:val="es-CO"/>
              </w:rPr>
              <w:t>y</w:t>
            </w:r>
            <w:r w:rsidRPr="39097B9A">
              <w:rPr>
                <w:rFonts w:ascii="Calibri" w:hAnsi="Calibri"/>
                <w:w w:val="103"/>
                <w:sz w:val="18"/>
                <w:szCs w:val="18"/>
                <w:lang w:val="es-CO"/>
              </w:rPr>
              <w:t>e</w:t>
            </w:r>
            <w:r w:rsidRPr="39097B9A">
              <w:rPr>
                <w:rFonts w:ascii="Calibri" w:hAnsi="Calibri"/>
                <w:spacing w:val="2"/>
                <w:w w:val="103"/>
                <w:sz w:val="18"/>
                <w:szCs w:val="18"/>
                <w:lang w:val="es-CO"/>
              </w:rPr>
              <w:t>c</w:t>
            </w:r>
            <w:r w:rsidRPr="39097B9A">
              <w:rPr>
                <w:rFonts w:ascii="Calibri" w:hAnsi="Calibri"/>
                <w:spacing w:val="-2"/>
                <w:w w:val="98"/>
                <w:sz w:val="18"/>
                <w:szCs w:val="18"/>
                <w:lang w:val="es-CO"/>
              </w:rPr>
              <w:t>t</w:t>
            </w:r>
            <w:r w:rsidRPr="39097B9A">
              <w:rPr>
                <w:rFonts w:ascii="Calibri" w:hAnsi="Calibri"/>
                <w:w w:val="102"/>
                <w:sz w:val="18"/>
                <w:szCs w:val="18"/>
                <w:lang w:val="es-CO"/>
              </w:rPr>
              <w:t>os.</w:t>
            </w:r>
          </w:p>
        </w:tc>
        <w:tc>
          <w:tcPr>
            <w:tcW w:w="600" w:type="dxa"/>
            <w:shd w:val="clear" w:color="auto" w:fill="auto"/>
          </w:tcPr>
          <w:p w14:paraId="3B87EF63" w14:textId="77777777" w:rsidR="00AD69B6" w:rsidRPr="000C2312" w:rsidRDefault="00AD69B6" w:rsidP="009E44AB">
            <w:pPr>
              <w:rPr>
                <w:rFonts w:ascii="Calibri" w:hAnsi="Calibri"/>
                <w:sz w:val="22"/>
                <w:szCs w:val="22"/>
                <w:lang w:val="es-CO"/>
              </w:rPr>
            </w:pPr>
          </w:p>
        </w:tc>
        <w:tc>
          <w:tcPr>
            <w:tcW w:w="677" w:type="dxa"/>
            <w:shd w:val="clear" w:color="auto" w:fill="auto"/>
          </w:tcPr>
          <w:p w14:paraId="68F7898C" w14:textId="77777777" w:rsidR="00AD69B6" w:rsidRPr="000C2312" w:rsidRDefault="00AD69B6" w:rsidP="009E44AB">
            <w:pPr>
              <w:rPr>
                <w:lang w:val="es-CO"/>
              </w:rPr>
            </w:pPr>
          </w:p>
        </w:tc>
        <w:tc>
          <w:tcPr>
            <w:tcW w:w="1845" w:type="dxa"/>
            <w:vMerge/>
            <w:hideMark/>
          </w:tcPr>
          <w:p w14:paraId="7B64AA54" w14:textId="77777777" w:rsidR="00AD69B6" w:rsidRPr="000C2312" w:rsidRDefault="00AD69B6" w:rsidP="009E44AB">
            <w:pPr>
              <w:rPr>
                <w:sz w:val="22"/>
                <w:szCs w:val="22"/>
                <w:lang w:val="es-CO" w:eastAsia="en-US"/>
              </w:rPr>
            </w:pPr>
          </w:p>
        </w:tc>
      </w:tr>
    </w:tbl>
    <w:p w14:paraId="47EE97DE" w14:textId="4D504F71" w:rsidR="39097B9A" w:rsidRDefault="39097B9A"/>
    <w:p w14:paraId="3F3D08E6" w14:textId="77777777" w:rsidR="00AD69B6" w:rsidRPr="000C2312" w:rsidRDefault="00AD69B6" w:rsidP="00AD69B6">
      <w:pPr>
        <w:pStyle w:val="Prrafodelista"/>
        <w:spacing w:after="160" w:line="248" w:lineRule="exact"/>
        <w:ind w:left="0" w:right="26"/>
        <w:jc w:val="both"/>
        <w:rPr>
          <w:spacing w:val="1"/>
          <w:w w:val="93"/>
        </w:rPr>
      </w:pPr>
    </w:p>
    <w:p w14:paraId="238B42D6" w14:textId="77777777" w:rsidR="00AD69B6" w:rsidRPr="000C2312" w:rsidRDefault="00AD69B6" w:rsidP="00AD69B6">
      <w:pPr>
        <w:pStyle w:val="Prrafodelista"/>
        <w:spacing w:after="160" w:line="248" w:lineRule="exact"/>
        <w:ind w:left="0" w:right="26"/>
        <w:jc w:val="both"/>
        <w:rPr>
          <w:spacing w:val="1"/>
          <w:w w:val="93"/>
        </w:rPr>
      </w:pPr>
    </w:p>
    <w:tbl>
      <w:tblPr>
        <w:tblpPr w:leftFromText="141" w:rightFromText="141" w:vertAnchor="text" w:horzAnchor="margin" w:tblpY="-231"/>
        <w:tblW w:w="86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85"/>
        <w:gridCol w:w="645"/>
        <w:gridCol w:w="645"/>
        <w:gridCol w:w="1420"/>
      </w:tblGrid>
      <w:tr w:rsidR="00AD69B6" w:rsidRPr="000C2312" w14:paraId="71297FAC" w14:textId="77777777" w:rsidTr="39097B9A">
        <w:trPr>
          <w:trHeight w:hRule="exact" w:val="555"/>
        </w:trPr>
        <w:tc>
          <w:tcPr>
            <w:tcW w:w="5985" w:type="dxa"/>
            <w:shd w:val="clear" w:color="auto" w:fill="auto"/>
          </w:tcPr>
          <w:p w14:paraId="308FD912" w14:textId="77777777" w:rsidR="00AD69B6" w:rsidRPr="00006558" w:rsidRDefault="00AD69B6" w:rsidP="009E44AB">
            <w:pPr>
              <w:pStyle w:val="TableParagraph"/>
              <w:rPr>
                <w:rFonts w:ascii="Arial" w:eastAsia="Arial" w:hAnsi="Arial" w:cs="Arial"/>
                <w:sz w:val="14"/>
                <w:szCs w:val="14"/>
                <w:lang w:val="es-CO"/>
              </w:rPr>
            </w:pPr>
          </w:p>
          <w:p w14:paraId="19874C67" w14:textId="77777777" w:rsidR="00AD69B6" w:rsidRPr="00DF7522" w:rsidRDefault="00AD69B6" w:rsidP="39097B9A">
            <w:pPr>
              <w:pStyle w:val="TableParagraph"/>
              <w:jc w:val="center"/>
              <w:rPr>
                <w:b/>
                <w:bCs/>
                <w:sz w:val="18"/>
                <w:szCs w:val="18"/>
                <w:lang w:val="es-CO"/>
              </w:rPr>
            </w:pPr>
            <w:r w:rsidRPr="00DF7522">
              <w:rPr>
                <w:b/>
                <w:bCs/>
                <w:w w:val="105"/>
                <w:sz w:val="18"/>
                <w:szCs w:val="18"/>
                <w:lang w:val="es-CO"/>
              </w:rPr>
              <w:t>C.  CRITERIOS EN GASTO PÚBLICO</w:t>
            </w:r>
            <w:r w:rsidRPr="00DF7522">
              <w:rPr>
                <w:b/>
                <w:bCs/>
                <w:spacing w:val="-1"/>
                <w:w w:val="105"/>
                <w:sz w:val="18"/>
                <w:szCs w:val="18"/>
                <w:lang w:val="es-CO"/>
              </w:rPr>
              <w:t xml:space="preserve"> </w:t>
            </w:r>
          </w:p>
        </w:tc>
        <w:tc>
          <w:tcPr>
            <w:tcW w:w="645" w:type="dxa"/>
            <w:shd w:val="clear" w:color="auto" w:fill="auto"/>
          </w:tcPr>
          <w:p w14:paraId="768ABC1E" w14:textId="77777777" w:rsidR="00AD69B6" w:rsidRPr="00DF7522" w:rsidRDefault="00AD69B6" w:rsidP="009E44AB">
            <w:pPr>
              <w:pStyle w:val="TableParagraph"/>
              <w:rPr>
                <w:rFonts w:ascii="Arial" w:eastAsia="Arial" w:hAnsi="Arial" w:cs="Arial"/>
                <w:sz w:val="14"/>
                <w:szCs w:val="14"/>
                <w:lang w:val="es-CO"/>
              </w:rPr>
            </w:pPr>
          </w:p>
          <w:p w14:paraId="435FCDA6" w14:textId="77777777" w:rsidR="00AD69B6" w:rsidRPr="000C2312" w:rsidRDefault="00AD69B6" w:rsidP="009E44AB">
            <w:pPr>
              <w:pStyle w:val="TableParagraph"/>
              <w:jc w:val="center"/>
              <w:rPr>
                <w:rFonts w:cs="Calibri"/>
                <w:sz w:val="18"/>
                <w:szCs w:val="18"/>
              </w:rPr>
            </w:pPr>
            <w:r w:rsidRPr="000C2312">
              <w:rPr>
                <w:b/>
                <w:w w:val="110"/>
                <w:sz w:val="18"/>
              </w:rPr>
              <w:t>Si</w:t>
            </w:r>
          </w:p>
        </w:tc>
        <w:tc>
          <w:tcPr>
            <w:tcW w:w="645" w:type="dxa"/>
            <w:shd w:val="clear" w:color="auto" w:fill="auto"/>
          </w:tcPr>
          <w:p w14:paraId="4D6131CB" w14:textId="77777777" w:rsidR="00AD69B6" w:rsidRPr="000C2312" w:rsidRDefault="00AD69B6" w:rsidP="009E44AB">
            <w:pPr>
              <w:pStyle w:val="TableParagraph"/>
              <w:rPr>
                <w:rFonts w:ascii="Arial" w:eastAsia="Arial" w:hAnsi="Arial" w:cs="Arial"/>
                <w:sz w:val="14"/>
                <w:szCs w:val="14"/>
              </w:rPr>
            </w:pPr>
          </w:p>
          <w:p w14:paraId="24C02671" w14:textId="77777777" w:rsidR="00AD69B6" w:rsidRPr="000C2312" w:rsidRDefault="00AD69B6" w:rsidP="009E44AB">
            <w:pPr>
              <w:pStyle w:val="TableParagraph"/>
              <w:rPr>
                <w:rFonts w:cs="Calibri"/>
                <w:sz w:val="18"/>
                <w:szCs w:val="18"/>
              </w:rPr>
            </w:pPr>
            <w:r w:rsidRPr="000C2312">
              <w:rPr>
                <w:b/>
                <w:w w:val="105"/>
                <w:sz w:val="18"/>
              </w:rPr>
              <w:t>No</w:t>
            </w:r>
          </w:p>
        </w:tc>
        <w:tc>
          <w:tcPr>
            <w:tcW w:w="1420" w:type="dxa"/>
            <w:shd w:val="clear" w:color="auto" w:fill="auto"/>
            <w:hideMark/>
          </w:tcPr>
          <w:p w14:paraId="7A8F93E4" w14:textId="77777777" w:rsidR="00AD69B6" w:rsidRPr="000C2312" w:rsidRDefault="00AD69B6" w:rsidP="009E44AB">
            <w:pPr>
              <w:pStyle w:val="TableParagraph"/>
              <w:rPr>
                <w:rFonts w:cs="Calibri"/>
                <w:sz w:val="18"/>
                <w:szCs w:val="18"/>
              </w:rPr>
            </w:pPr>
            <w:r w:rsidRPr="000C2312">
              <w:rPr>
                <w:b/>
                <w:w w:val="105"/>
                <w:sz w:val="18"/>
              </w:rPr>
              <w:t>Observaciones</w:t>
            </w:r>
          </w:p>
        </w:tc>
      </w:tr>
      <w:tr w:rsidR="00AD69B6" w:rsidRPr="000C2312" w14:paraId="383BBD17" w14:textId="77777777" w:rsidTr="39097B9A">
        <w:trPr>
          <w:trHeight w:val="310"/>
        </w:trPr>
        <w:tc>
          <w:tcPr>
            <w:tcW w:w="5985" w:type="dxa"/>
            <w:shd w:val="clear" w:color="auto" w:fill="auto"/>
            <w:hideMark/>
          </w:tcPr>
          <w:p w14:paraId="6013CE69" w14:textId="43BFC030" w:rsidR="00AD69B6" w:rsidRPr="004B5F9E" w:rsidRDefault="00E7384F" w:rsidP="39097B9A">
            <w:pPr>
              <w:pStyle w:val="TableParagraph"/>
              <w:rPr>
                <w:rFonts w:cs="Calibri"/>
                <w:sz w:val="18"/>
                <w:szCs w:val="18"/>
                <w:lang w:val="es-CO"/>
              </w:rPr>
            </w:pPr>
            <w:r w:rsidRPr="004B5F9E">
              <w:rPr>
                <w:sz w:val="18"/>
                <w:szCs w:val="18"/>
                <w:lang w:val="es-CO"/>
              </w:rPr>
              <w:t>1.  Ha contribuido a aumentar la inversión en niñez, adolescencia y juventud.</w:t>
            </w:r>
          </w:p>
        </w:tc>
        <w:tc>
          <w:tcPr>
            <w:tcW w:w="645" w:type="dxa"/>
            <w:shd w:val="clear" w:color="auto" w:fill="auto"/>
          </w:tcPr>
          <w:p w14:paraId="72E285C2" w14:textId="77777777" w:rsidR="00AD69B6" w:rsidRPr="00FE2A9F" w:rsidRDefault="00AD69B6" w:rsidP="009E44AB"/>
        </w:tc>
        <w:tc>
          <w:tcPr>
            <w:tcW w:w="645" w:type="dxa"/>
            <w:shd w:val="clear" w:color="auto" w:fill="auto"/>
          </w:tcPr>
          <w:p w14:paraId="773247BA" w14:textId="77777777" w:rsidR="00AD69B6" w:rsidRPr="00FE2A9F" w:rsidRDefault="00AD69B6" w:rsidP="009E44AB"/>
        </w:tc>
        <w:tc>
          <w:tcPr>
            <w:tcW w:w="1420" w:type="dxa"/>
            <w:vMerge w:val="restart"/>
            <w:shd w:val="clear" w:color="auto" w:fill="auto"/>
          </w:tcPr>
          <w:p w14:paraId="5EF6AC45" w14:textId="77777777" w:rsidR="00AD69B6" w:rsidRPr="00FE2A9F" w:rsidRDefault="00AD69B6" w:rsidP="009E44AB"/>
        </w:tc>
      </w:tr>
      <w:tr w:rsidR="00AD69B6" w:rsidRPr="000C2312" w14:paraId="438DDB94" w14:textId="77777777" w:rsidTr="39097B9A">
        <w:trPr>
          <w:trHeight w:hRule="exact" w:val="518"/>
        </w:trPr>
        <w:tc>
          <w:tcPr>
            <w:tcW w:w="5985" w:type="dxa"/>
            <w:shd w:val="clear" w:color="auto" w:fill="auto"/>
            <w:hideMark/>
          </w:tcPr>
          <w:p w14:paraId="66D1F604" w14:textId="23913A5B" w:rsidR="00AD69B6" w:rsidRPr="000C2312" w:rsidRDefault="00AD69B6" w:rsidP="39097B9A">
            <w:pPr>
              <w:pStyle w:val="TableParagraph"/>
              <w:rPr>
                <w:sz w:val="18"/>
                <w:szCs w:val="18"/>
                <w:lang w:val="es-CO"/>
              </w:rPr>
            </w:pPr>
            <w:r w:rsidRPr="39097B9A">
              <w:rPr>
                <w:w w:val="105"/>
                <w:sz w:val="18"/>
                <w:szCs w:val="18"/>
                <w:lang w:val="es-CO"/>
              </w:rPr>
              <w:t>2.</w:t>
            </w:r>
            <w:r w:rsidRPr="39097B9A">
              <w:rPr>
                <w:spacing w:val="-15"/>
                <w:w w:val="105"/>
                <w:sz w:val="18"/>
                <w:szCs w:val="18"/>
                <w:lang w:val="es-CO"/>
              </w:rPr>
              <w:t xml:space="preserve"> Fomenta la planeación y ejecución presupuestal con más de un sector y/o institución.</w:t>
            </w:r>
          </w:p>
        </w:tc>
        <w:tc>
          <w:tcPr>
            <w:tcW w:w="645" w:type="dxa"/>
            <w:shd w:val="clear" w:color="auto" w:fill="auto"/>
          </w:tcPr>
          <w:p w14:paraId="1FD7EF6A" w14:textId="77777777" w:rsidR="00AD69B6" w:rsidRPr="000C2312" w:rsidRDefault="00AD69B6" w:rsidP="009E44AB">
            <w:pPr>
              <w:rPr>
                <w:lang w:val="es-CO"/>
              </w:rPr>
            </w:pPr>
          </w:p>
        </w:tc>
        <w:tc>
          <w:tcPr>
            <w:tcW w:w="645" w:type="dxa"/>
            <w:shd w:val="clear" w:color="auto" w:fill="auto"/>
          </w:tcPr>
          <w:p w14:paraId="3A0887EE" w14:textId="77777777" w:rsidR="00AD69B6" w:rsidRPr="000C2312" w:rsidRDefault="00AD69B6" w:rsidP="009E44AB">
            <w:pPr>
              <w:rPr>
                <w:lang w:val="es-CO"/>
              </w:rPr>
            </w:pPr>
          </w:p>
        </w:tc>
        <w:tc>
          <w:tcPr>
            <w:tcW w:w="1420" w:type="dxa"/>
            <w:vMerge/>
            <w:hideMark/>
          </w:tcPr>
          <w:p w14:paraId="745387CE" w14:textId="77777777" w:rsidR="00AD69B6" w:rsidRPr="00006558" w:rsidRDefault="00AD69B6" w:rsidP="009E44AB">
            <w:pPr>
              <w:rPr>
                <w:lang w:val="es-CO" w:eastAsia="en-US"/>
              </w:rPr>
            </w:pPr>
          </w:p>
        </w:tc>
      </w:tr>
      <w:tr w:rsidR="00AD69B6" w:rsidRPr="000C2312" w14:paraId="3492360F" w14:textId="77777777" w:rsidTr="39097B9A">
        <w:trPr>
          <w:trHeight w:hRule="exact" w:val="333"/>
        </w:trPr>
        <w:tc>
          <w:tcPr>
            <w:tcW w:w="5985" w:type="dxa"/>
            <w:shd w:val="clear" w:color="auto" w:fill="auto"/>
            <w:hideMark/>
          </w:tcPr>
          <w:p w14:paraId="342D8C6A" w14:textId="5495512C" w:rsidR="00AD69B6" w:rsidRPr="000C2312" w:rsidRDefault="00AD69B6" w:rsidP="009E44AB">
            <w:pPr>
              <w:pStyle w:val="TableParagraph"/>
              <w:rPr>
                <w:rFonts w:cs="Calibri"/>
                <w:sz w:val="18"/>
                <w:szCs w:val="18"/>
                <w:lang w:val="es-CO"/>
              </w:rPr>
            </w:pPr>
            <w:r w:rsidRPr="39097B9A">
              <w:rPr>
                <w:sz w:val="18"/>
                <w:szCs w:val="18"/>
                <w:lang w:val="es-CO"/>
              </w:rPr>
              <w:t>3. Se articula con otras fuentes de financiación como la cooperación y el sector privado</w:t>
            </w:r>
            <w:r w:rsidR="00E7384F" w:rsidRPr="39097B9A">
              <w:rPr>
                <w:sz w:val="18"/>
                <w:szCs w:val="18"/>
                <w:lang w:val="es-CO"/>
              </w:rPr>
              <w:t>.</w:t>
            </w:r>
          </w:p>
        </w:tc>
        <w:tc>
          <w:tcPr>
            <w:tcW w:w="645" w:type="dxa"/>
            <w:shd w:val="clear" w:color="auto" w:fill="auto"/>
          </w:tcPr>
          <w:p w14:paraId="52709B91" w14:textId="77777777" w:rsidR="00AD69B6" w:rsidRPr="000C2312" w:rsidRDefault="00AD69B6" w:rsidP="009E44AB">
            <w:pPr>
              <w:rPr>
                <w:lang w:val="es-CO"/>
              </w:rPr>
            </w:pPr>
          </w:p>
        </w:tc>
        <w:tc>
          <w:tcPr>
            <w:tcW w:w="645" w:type="dxa"/>
            <w:shd w:val="clear" w:color="auto" w:fill="auto"/>
          </w:tcPr>
          <w:p w14:paraId="450CFA71" w14:textId="77777777" w:rsidR="00AD69B6" w:rsidRPr="000C2312" w:rsidRDefault="00AD69B6" w:rsidP="009E44AB">
            <w:pPr>
              <w:rPr>
                <w:lang w:val="es-CO"/>
              </w:rPr>
            </w:pPr>
          </w:p>
        </w:tc>
        <w:tc>
          <w:tcPr>
            <w:tcW w:w="1420" w:type="dxa"/>
            <w:vMerge/>
            <w:hideMark/>
          </w:tcPr>
          <w:p w14:paraId="1DF0A90E" w14:textId="77777777" w:rsidR="00AD69B6" w:rsidRPr="00006558" w:rsidRDefault="00AD69B6" w:rsidP="009E44AB">
            <w:pPr>
              <w:rPr>
                <w:lang w:val="es-CO" w:eastAsia="en-US"/>
              </w:rPr>
            </w:pPr>
          </w:p>
        </w:tc>
      </w:tr>
      <w:tr w:rsidR="00AD69B6" w:rsidRPr="000C2312" w14:paraId="1CF145C8" w14:textId="77777777" w:rsidTr="39097B9A">
        <w:trPr>
          <w:trHeight w:hRule="exact" w:val="555"/>
        </w:trPr>
        <w:tc>
          <w:tcPr>
            <w:tcW w:w="5985" w:type="dxa"/>
            <w:shd w:val="clear" w:color="auto" w:fill="auto"/>
            <w:hideMark/>
          </w:tcPr>
          <w:p w14:paraId="6830AB39" w14:textId="02F69D8B" w:rsidR="00AD69B6" w:rsidRPr="000C2312" w:rsidRDefault="00AD69B6" w:rsidP="009E44AB">
            <w:pPr>
              <w:pStyle w:val="TableParagraph"/>
              <w:rPr>
                <w:rFonts w:cs="Calibri"/>
                <w:sz w:val="18"/>
                <w:szCs w:val="18"/>
                <w:lang w:val="es-CO"/>
              </w:rPr>
            </w:pPr>
            <w:r w:rsidRPr="39097B9A">
              <w:rPr>
                <w:w w:val="105"/>
                <w:sz w:val="18"/>
                <w:szCs w:val="18"/>
                <w:lang w:val="es-CO"/>
              </w:rPr>
              <w:t>4.</w:t>
            </w:r>
            <w:r w:rsidRPr="39097B9A">
              <w:rPr>
                <w:spacing w:val="-15"/>
                <w:w w:val="105"/>
                <w:sz w:val="18"/>
                <w:szCs w:val="18"/>
                <w:lang w:val="es-CO"/>
              </w:rPr>
              <w:t xml:space="preserve"> Realiza seguimiento a la composición y al comportamiento del gasto público en niñez, adolescencia y juventud en su territorio</w:t>
            </w:r>
            <w:r w:rsidR="00E7384F" w:rsidRPr="39097B9A">
              <w:rPr>
                <w:w w:val="105"/>
                <w:sz w:val="18"/>
                <w:szCs w:val="18"/>
                <w:lang w:val="es-CO"/>
              </w:rPr>
              <w:t>.</w:t>
            </w:r>
          </w:p>
        </w:tc>
        <w:tc>
          <w:tcPr>
            <w:tcW w:w="645" w:type="dxa"/>
            <w:shd w:val="clear" w:color="auto" w:fill="auto"/>
          </w:tcPr>
          <w:p w14:paraId="2E259861" w14:textId="77777777" w:rsidR="00AD69B6" w:rsidRPr="000C2312" w:rsidRDefault="00AD69B6" w:rsidP="009E44AB">
            <w:pPr>
              <w:rPr>
                <w:lang w:val="es-CO"/>
              </w:rPr>
            </w:pPr>
          </w:p>
        </w:tc>
        <w:tc>
          <w:tcPr>
            <w:tcW w:w="645" w:type="dxa"/>
            <w:shd w:val="clear" w:color="auto" w:fill="auto"/>
          </w:tcPr>
          <w:p w14:paraId="73537F93" w14:textId="77777777" w:rsidR="00AD69B6" w:rsidRPr="000C2312" w:rsidRDefault="00AD69B6" w:rsidP="009E44AB">
            <w:pPr>
              <w:rPr>
                <w:lang w:val="es-CO"/>
              </w:rPr>
            </w:pPr>
          </w:p>
        </w:tc>
        <w:tc>
          <w:tcPr>
            <w:tcW w:w="1420" w:type="dxa"/>
            <w:vMerge/>
            <w:hideMark/>
          </w:tcPr>
          <w:p w14:paraId="65522F66" w14:textId="77777777" w:rsidR="00AD69B6" w:rsidRPr="00006558" w:rsidRDefault="00AD69B6" w:rsidP="009E44AB">
            <w:pPr>
              <w:rPr>
                <w:lang w:val="es-CO" w:eastAsia="en-US"/>
              </w:rPr>
            </w:pPr>
          </w:p>
        </w:tc>
      </w:tr>
      <w:tr w:rsidR="00AD69B6" w:rsidRPr="000C2312" w14:paraId="162354E7" w14:textId="77777777" w:rsidTr="39097B9A">
        <w:trPr>
          <w:trHeight w:hRule="exact" w:val="555"/>
        </w:trPr>
        <w:tc>
          <w:tcPr>
            <w:tcW w:w="5985" w:type="dxa"/>
            <w:shd w:val="clear" w:color="auto" w:fill="auto"/>
          </w:tcPr>
          <w:p w14:paraId="679FCCA1" w14:textId="77777777" w:rsidR="00AD69B6" w:rsidRPr="000C2312" w:rsidRDefault="00AD69B6" w:rsidP="009E44AB">
            <w:pPr>
              <w:pStyle w:val="TableParagraph"/>
              <w:rPr>
                <w:rFonts w:ascii="Arial" w:eastAsia="Arial" w:hAnsi="Arial" w:cs="Arial"/>
                <w:sz w:val="14"/>
                <w:szCs w:val="14"/>
                <w:lang w:val="es-CO"/>
              </w:rPr>
            </w:pPr>
          </w:p>
          <w:p w14:paraId="787A2F33" w14:textId="77777777" w:rsidR="00AD69B6" w:rsidRPr="00DF7522" w:rsidRDefault="00AD69B6" w:rsidP="39097B9A">
            <w:pPr>
              <w:pStyle w:val="TableParagraph"/>
              <w:jc w:val="center"/>
              <w:rPr>
                <w:rFonts w:cs="Calibri"/>
                <w:sz w:val="18"/>
                <w:szCs w:val="18"/>
                <w:lang w:val="es-CO"/>
              </w:rPr>
            </w:pPr>
            <w:r w:rsidRPr="00DF7522">
              <w:rPr>
                <w:b/>
                <w:bCs/>
                <w:w w:val="105"/>
                <w:sz w:val="18"/>
                <w:szCs w:val="18"/>
                <w:lang w:val="es-CO"/>
              </w:rPr>
              <w:t>D. CRITERIOS EN ARQUITECTURA</w:t>
            </w:r>
            <w:r w:rsidRPr="00DF7522">
              <w:rPr>
                <w:b/>
                <w:bCs/>
                <w:spacing w:val="-14"/>
                <w:w w:val="105"/>
                <w:sz w:val="18"/>
                <w:szCs w:val="18"/>
                <w:lang w:val="es-CO"/>
              </w:rPr>
              <w:t xml:space="preserve"> </w:t>
            </w:r>
            <w:r w:rsidRPr="00DF7522">
              <w:rPr>
                <w:b/>
                <w:bCs/>
                <w:w w:val="105"/>
                <w:sz w:val="18"/>
                <w:szCs w:val="18"/>
                <w:lang w:val="es-CO"/>
              </w:rPr>
              <w:t>INSTITUCIONAL</w:t>
            </w:r>
          </w:p>
        </w:tc>
        <w:tc>
          <w:tcPr>
            <w:tcW w:w="645" w:type="dxa"/>
            <w:shd w:val="clear" w:color="auto" w:fill="auto"/>
          </w:tcPr>
          <w:p w14:paraId="0271BB41" w14:textId="77777777" w:rsidR="00AD69B6" w:rsidRPr="00DF7522" w:rsidRDefault="00AD69B6" w:rsidP="009E44AB">
            <w:pPr>
              <w:pStyle w:val="TableParagraph"/>
              <w:rPr>
                <w:rFonts w:ascii="Arial" w:eastAsia="Arial" w:hAnsi="Arial" w:cs="Arial"/>
                <w:sz w:val="14"/>
                <w:szCs w:val="14"/>
                <w:lang w:val="es-CO"/>
              </w:rPr>
            </w:pPr>
          </w:p>
          <w:p w14:paraId="60296CAD" w14:textId="77777777" w:rsidR="00AD69B6" w:rsidRPr="000C2312" w:rsidRDefault="00AD69B6" w:rsidP="009E44AB">
            <w:pPr>
              <w:pStyle w:val="TableParagraph"/>
              <w:jc w:val="center"/>
              <w:rPr>
                <w:rFonts w:cs="Calibri"/>
                <w:sz w:val="18"/>
                <w:szCs w:val="18"/>
              </w:rPr>
            </w:pPr>
            <w:r w:rsidRPr="000C2312">
              <w:rPr>
                <w:b/>
                <w:w w:val="110"/>
                <w:sz w:val="18"/>
              </w:rPr>
              <w:t>Si</w:t>
            </w:r>
          </w:p>
        </w:tc>
        <w:tc>
          <w:tcPr>
            <w:tcW w:w="645" w:type="dxa"/>
            <w:shd w:val="clear" w:color="auto" w:fill="auto"/>
          </w:tcPr>
          <w:p w14:paraId="303B0E4E" w14:textId="77777777" w:rsidR="00AD69B6" w:rsidRPr="000C2312" w:rsidRDefault="00AD69B6" w:rsidP="009E44AB">
            <w:pPr>
              <w:pStyle w:val="TableParagraph"/>
              <w:rPr>
                <w:rFonts w:ascii="Arial" w:eastAsia="Arial" w:hAnsi="Arial" w:cs="Arial"/>
                <w:sz w:val="14"/>
                <w:szCs w:val="14"/>
              </w:rPr>
            </w:pPr>
          </w:p>
          <w:p w14:paraId="64A08E91" w14:textId="77777777" w:rsidR="00AD69B6" w:rsidRPr="000C2312" w:rsidRDefault="00AD69B6" w:rsidP="009E44AB">
            <w:pPr>
              <w:pStyle w:val="TableParagraph"/>
              <w:rPr>
                <w:rFonts w:cs="Calibri"/>
                <w:sz w:val="18"/>
                <w:szCs w:val="18"/>
              </w:rPr>
            </w:pPr>
            <w:r w:rsidRPr="000C2312">
              <w:rPr>
                <w:b/>
                <w:w w:val="105"/>
                <w:sz w:val="18"/>
              </w:rPr>
              <w:t>No</w:t>
            </w:r>
          </w:p>
        </w:tc>
        <w:tc>
          <w:tcPr>
            <w:tcW w:w="1420" w:type="dxa"/>
            <w:shd w:val="clear" w:color="auto" w:fill="auto"/>
            <w:hideMark/>
          </w:tcPr>
          <w:p w14:paraId="7E8A2E68" w14:textId="77777777" w:rsidR="00AD69B6" w:rsidRPr="000C2312" w:rsidRDefault="00AD69B6" w:rsidP="009E44AB">
            <w:pPr>
              <w:pStyle w:val="TableParagraph"/>
              <w:rPr>
                <w:rFonts w:cs="Calibri"/>
                <w:sz w:val="18"/>
                <w:szCs w:val="18"/>
              </w:rPr>
            </w:pPr>
            <w:r w:rsidRPr="000C2312">
              <w:rPr>
                <w:b/>
                <w:w w:val="105"/>
                <w:sz w:val="18"/>
              </w:rPr>
              <w:t>Observaciones</w:t>
            </w:r>
          </w:p>
        </w:tc>
      </w:tr>
      <w:tr w:rsidR="00AD69B6" w:rsidRPr="000C2312" w14:paraId="1DE925E9" w14:textId="77777777" w:rsidTr="39097B9A">
        <w:trPr>
          <w:trHeight w:val="735"/>
        </w:trPr>
        <w:tc>
          <w:tcPr>
            <w:tcW w:w="5985" w:type="dxa"/>
            <w:shd w:val="clear" w:color="auto" w:fill="auto"/>
            <w:hideMark/>
          </w:tcPr>
          <w:p w14:paraId="647CE4FA" w14:textId="478A6B15" w:rsidR="00AD69B6" w:rsidRPr="000C2312" w:rsidRDefault="00AD69B6" w:rsidP="009E44AB">
            <w:pPr>
              <w:pStyle w:val="TableParagraph"/>
              <w:jc w:val="both"/>
              <w:rPr>
                <w:rFonts w:cs="Calibri"/>
                <w:sz w:val="18"/>
                <w:szCs w:val="18"/>
                <w:lang w:val="es-CO"/>
              </w:rPr>
            </w:pPr>
            <w:r w:rsidRPr="39097B9A">
              <w:rPr>
                <w:w w:val="105"/>
                <w:sz w:val="18"/>
                <w:szCs w:val="18"/>
                <w:lang w:val="es-CO"/>
              </w:rPr>
              <w:t>1. Muestra liderazgo y capacidad técnica de las instancias responsables de gestionar los derechos de</w:t>
            </w:r>
            <w:r w:rsidRPr="39097B9A">
              <w:rPr>
                <w:spacing w:val="-6"/>
                <w:w w:val="105"/>
                <w:sz w:val="18"/>
                <w:szCs w:val="18"/>
                <w:lang w:val="es-CO"/>
              </w:rPr>
              <w:t xml:space="preserve"> </w:t>
            </w:r>
            <w:r w:rsidRPr="39097B9A">
              <w:rPr>
                <w:w w:val="105"/>
                <w:sz w:val="18"/>
                <w:szCs w:val="18"/>
                <w:lang w:val="es-CO"/>
              </w:rPr>
              <w:t>la</w:t>
            </w:r>
            <w:r w:rsidRPr="39097B9A">
              <w:rPr>
                <w:spacing w:val="-6"/>
                <w:w w:val="105"/>
                <w:sz w:val="18"/>
                <w:szCs w:val="18"/>
                <w:lang w:val="es-CO"/>
              </w:rPr>
              <w:t xml:space="preserve"> </w:t>
            </w:r>
            <w:r w:rsidRPr="39097B9A">
              <w:rPr>
                <w:w w:val="105"/>
                <w:sz w:val="18"/>
                <w:szCs w:val="18"/>
                <w:lang w:val="es-CO"/>
              </w:rPr>
              <w:t>infancia,</w:t>
            </w:r>
            <w:r w:rsidRPr="39097B9A">
              <w:rPr>
                <w:spacing w:val="-6"/>
                <w:w w:val="105"/>
                <w:sz w:val="18"/>
                <w:szCs w:val="18"/>
                <w:lang w:val="es-CO"/>
              </w:rPr>
              <w:t xml:space="preserve"> </w:t>
            </w:r>
            <w:r w:rsidRPr="39097B9A">
              <w:rPr>
                <w:w w:val="105"/>
                <w:sz w:val="18"/>
                <w:szCs w:val="18"/>
                <w:lang w:val="es-CO"/>
              </w:rPr>
              <w:t>la</w:t>
            </w:r>
            <w:r w:rsidRPr="39097B9A">
              <w:rPr>
                <w:spacing w:val="-6"/>
                <w:w w:val="105"/>
                <w:sz w:val="18"/>
                <w:szCs w:val="18"/>
                <w:lang w:val="es-CO"/>
              </w:rPr>
              <w:t xml:space="preserve"> </w:t>
            </w:r>
            <w:r w:rsidRPr="39097B9A">
              <w:rPr>
                <w:w w:val="105"/>
                <w:sz w:val="18"/>
                <w:szCs w:val="18"/>
                <w:lang w:val="es-CO"/>
              </w:rPr>
              <w:t>adolescencia</w:t>
            </w:r>
            <w:r w:rsidRPr="39097B9A">
              <w:rPr>
                <w:w w:val="103"/>
                <w:sz w:val="18"/>
                <w:szCs w:val="18"/>
                <w:lang w:val="es-CO"/>
              </w:rPr>
              <w:t xml:space="preserve"> </w:t>
            </w:r>
            <w:r w:rsidRPr="39097B9A">
              <w:rPr>
                <w:w w:val="105"/>
                <w:sz w:val="18"/>
                <w:szCs w:val="18"/>
                <w:lang w:val="es-CO"/>
              </w:rPr>
              <w:t>y la</w:t>
            </w:r>
            <w:r w:rsidRPr="39097B9A">
              <w:rPr>
                <w:spacing w:val="-24"/>
                <w:w w:val="105"/>
                <w:sz w:val="18"/>
                <w:szCs w:val="18"/>
                <w:lang w:val="es-CO"/>
              </w:rPr>
              <w:t xml:space="preserve"> </w:t>
            </w:r>
            <w:r w:rsidRPr="39097B9A">
              <w:rPr>
                <w:w w:val="105"/>
                <w:sz w:val="18"/>
                <w:szCs w:val="18"/>
                <w:lang w:val="es-CO"/>
              </w:rPr>
              <w:t>juventud en el territorio</w:t>
            </w:r>
            <w:r w:rsidR="00E7384F" w:rsidRPr="39097B9A">
              <w:rPr>
                <w:w w:val="105"/>
                <w:sz w:val="18"/>
                <w:szCs w:val="18"/>
                <w:lang w:val="es-CO"/>
              </w:rPr>
              <w:t>.</w:t>
            </w:r>
          </w:p>
        </w:tc>
        <w:tc>
          <w:tcPr>
            <w:tcW w:w="645" w:type="dxa"/>
            <w:shd w:val="clear" w:color="auto" w:fill="auto"/>
          </w:tcPr>
          <w:p w14:paraId="26693A77" w14:textId="77777777" w:rsidR="00AD69B6" w:rsidRPr="000C2312" w:rsidRDefault="00AD69B6" w:rsidP="009E44AB">
            <w:pPr>
              <w:rPr>
                <w:lang w:val="es-CO"/>
              </w:rPr>
            </w:pPr>
          </w:p>
        </w:tc>
        <w:tc>
          <w:tcPr>
            <w:tcW w:w="645" w:type="dxa"/>
            <w:shd w:val="clear" w:color="auto" w:fill="auto"/>
          </w:tcPr>
          <w:p w14:paraId="2DF4B36F" w14:textId="77777777" w:rsidR="00AD69B6" w:rsidRPr="000C2312" w:rsidRDefault="00AD69B6" w:rsidP="009E44AB">
            <w:pPr>
              <w:rPr>
                <w:lang w:val="es-CO"/>
              </w:rPr>
            </w:pPr>
          </w:p>
        </w:tc>
        <w:tc>
          <w:tcPr>
            <w:tcW w:w="1420" w:type="dxa"/>
            <w:vMerge w:val="restart"/>
            <w:shd w:val="clear" w:color="auto" w:fill="auto"/>
          </w:tcPr>
          <w:p w14:paraId="1F9478C0" w14:textId="77777777" w:rsidR="00AD69B6" w:rsidRPr="000C2312" w:rsidRDefault="00AD69B6" w:rsidP="009E44AB">
            <w:pPr>
              <w:rPr>
                <w:lang w:val="es-CO"/>
              </w:rPr>
            </w:pPr>
          </w:p>
        </w:tc>
      </w:tr>
      <w:tr w:rsidR="00AD69B6" w:rsidRPr="000C2312" w14:paraId="3473A1F4" w14:textId="77777777" w:rsidTr="39097B9A">
        <w:trPr>
          <w:trHeight w:hRule="exact" w:val="518"/>
        </w:trPr>
        <w:tc>
          <w:tcPr>
            <w:tcW w:w="5985" w:type="dxa"/>
            <w:shd w:val="clear" w:color="auto" w:fill="auto"/>
            <w:hideMark/>
          </w:tcPr>
          <w:p w14:paraId="14600C0D" w14:textId="09CA9E26" w:rsidR="00AD69B6" w:rsidRPr="000C2312" w:rsidRDefault="00AD69B6" w:rsidP="009E44AB">
            <w:pPr>
              <w:pStyle w:val="TableParagraph"/>
              <w:rPr>
                <w:rFonts w:cs="Calibri"/>
                <w:sz w:val="18"/>
                <w:szCs w:val="18"/>
                <w:lang w:val="es-CO"/>
              </w:rPr>
            </w:pPr>
            <w:r w:rsidRPr="39097B9A">
              <w:rPr>
                <w:sz w:val="18"/>
                <w:szCs w:val="18"/>
                <w:lang w:val="es-CO"/>
              </w:rPr>
              <w:t>2. Está integrada a la estructura orgánicas</w:t>
            </w:r>
            <w:r w:rsidRPr="39097B9A">
              <w:rPr>
                <w:spacing w:val="39"/>
                <w:sz w:val="18"/>
                <w:szCs w:val="18"/>
                <w:lang w:val="es-CO"/>
              </w:rPr>
              <w:t xml:space="preserve"> y administrativa </w:t>
            </w:r>
            <w:r w:rsidRPr="39097B9A">
              <w:rPr>
                <w:sz w:val="18"/>
                <w:szCs w:val="18"/>
                <w:lang w:val="es-CO"/>
              </w:rPr>
              <w:t>existente en el territorio</w:t>
            </w:r>
            <w:r w:rsidR="00E7384F" w:rsidRPr="39097B9A">
              <w:rPr>
                <w:sz w:val="18"/>
                <w:szCs w:val="18"/>
                <w:lang w:val="es-CO"/>
              </w:rPr>
              <w:t>.</w:t>
            </w:r>
          </w:p>
        </w:tc>
        <w:tc>
          <w:tcPr>
            <w:tcW w:w="645" w:type="dxa"/>
            <w:shd w:val="clear" w:color="auto" w:fill="auto"/>
          </w:tcPr>
          <w:p w14:paraId="43BB0F3C" w14:textId="77777777" w:rsidR="00AD69B6" w:rsidRPr="000C2312" w:rsidRDefault="00AD69B6" w:rsidP="009E44AB">
            <w:pPr>
              <w:rPr>
                <w:lang w:val="es-CO"/>
              </w:rPr>
            </w:pPr>
          </w:p>
        </w:tc>
        <w:tc>
          <w:tcPr>
            <w:tcW w:w="645" w:type="dxa"/>
            <w:shd w:val="clear" w:color="auto" w:fill="auto"/>
          </w:tcPr>
          <w:p w14:paraId="7A4459B1" w14:textId="77777777" w:rsidR="00AD69B6" w:rsidRPr="000C2312" w:rsidRDefault="00AD69B6" w:rsidP="009E44AB">
            <w:pPr>
              <w:rPr>
                <w:lang w:val="es-CO"/>
              </w:rPr>
            </w:pPr>
          </w:p>
        </w:tc>
        <w:tc>
          <w:tcPr>
            <w:tcW w:w="1420" w:type="dxa"/>
            <w:vMerge/>
            <w:hideMark/>
          </w:tcPr>
          <w:p w14:paraId="2B31E6E5" w14:textId="77777777" w:rsidR="00AD69B6" w:rsidRPr="000C2312" w:rsidRDefault="00AD69B6" w:rsidP="009E44AB">
            <w:pPr>
              <w:rPr>
                <w:lang w:val="es-CO" w:eastAsia="en-US"/>
              </w:rPr>
            </w:pPr>
          </w:p>
        </w:tc>
      </w:tr>
      <w:tr w:rsidR="00AD69B6" w:rsidRPr="000C2312" w14:paraId="18C7A23B" w14:textId="77777777" w:rsidTr="39097B9A">
        <w:trPr>
          <w:trHeight w:hRule="exact" w:val="555"/>
        </w:trPr>
        <w:tc>
          <w:tcPr>
            <w:tcW w:w="5985" w:type="dxa"/>
            <w:shd w:val="clear" w:color="auto" w:fill="auto"/>
            <w:hideMark/>
          </w:tcPr>
          <w:p w14:paraId="5318E169" w14:textId="1906F423" w:rsidR="00AD69B6" w:rsidRPr="000C2312" w:rsidRDefault="00AD69B6" w:rsidP="009E44AB">
            <w:pPr>
              <w:pStyle w:val="TableParagraph"/>
              <w:rPr>
                <w:rFonts w:cs="Calibri"/>
                <w:sz w:val="18"/>
                <w:szCs w:val="18"/>
                <w:lang w:val="es-CO"/>
              </w:rPr>
            </w:pPr>
            <w:r w:rsidRPr="39097B9A">
              <w:rPr>
                <w:w w:val="105"/>
                <w:sz w:val="18"/>
                <w:szCs w:val="18"/>
                <w:lang w:val="es-CO"/>
              </w:rPr>
              <w:t>3.  Contempla acciones para la creación y/o el fortalecimiento de los Consejos Territoriales de Política Social CTPS, de las mesas de Infancia, Adolescencia y Fortalecimiento Familiar-MIAF- y de las mesas de Participación de niñas, niños y adolescentes y de los Consejos de Juventud</w:t>
            </w:r>
            <w:r w:rsidR="00E7384F" w:rsidRPr="39097B9A">
              <w:rPr>
                <w:w w:val="105"/>
                <w:sz w:val="18"/>
                <w:szCs w:val="18"/>
                <w:lang w:val="es-CO"/>
              </w:rPr>
              <w:t>.</w:t>
            </w:r>
          </w:p>
        </w:tc>
        <w:tc>
          <w:tcPr>
            <w:tcW w:w="645" w:type="dxa"/>
            <w:shd w:val="clear" w:color="auto" w:fill="auto"/>
          </w:tcPr>
          <w:p w14:paraId="7C8C55D4" w14:textId="77777777" w:rsidR="00AD69B6" w:rsidRPr="000C2312" w:rsidRDefault="00AD69B6" w:rsidP="009E44AB">
            <w:pPr>
              <w:rPr>
                <w:lang w:val="es-CO"/>
              </w:rPr>
            </w:pPr>
          </w:p>
        </w:tc>
        <w:tc>
          <w:tcPr>
            <w:tcW w:w="645" w:type="dxa"/>
            <w:shd w:val="clear" w:color="auto" w:fill="auto"/>
          </w:tcPr>
          <w:p w14:paraId="2EC59A4E" w14:textId="77777777" w:rsidR="00AD69B6" w:rsidRPr="000C2312" w:rsidRDefault="00AD69B6" w:rsidP="009E44AB">
            <w:pPr>
              <w:rPr>
                <w:lang w:val="es-CO"/>
              </w:rPr>
            </w:pPr>
          </w:p>
        </w:tc>
        <w:tc>
          <w:tcPr>
            <w:tcW w:w="1420" w:type="dxa"/>
            <w:vMerge/>
            <w:hideMark/>
          </w:tcPr>
          <w:p w14:paraId="6DBD7893" w14:textId="77777777" w:rsidR="00AD69B6" w:rsidRPr="000C2312" w:rsidRDefault="00AD69B6" w:rsidP="009E44AB">
            <w:pPr>
              <w:rPr>
                <w:lang w:val="es-CO" w:eastAsia="en-US"/>
              </w:rPr>
            </w:pPr>
          </w:p>
        </w:tc>
      </w:tr>
      <w:tr w:rsidR="39097B9A" w14:paraId="0CA7E4B8" w14:textId="77777777" w:rsidTr="39097B9A">
        <w:trPr>
          <w:trHeight w:val="555"/>
        </w:trPr>
        <w:tc>
          <w:tcPr>
            <w:tcW w:w="5985" w:type="dxa"/>
            <w:shd w:val="clear" w:color="auto" w:fill="auto"/>
            <w:hideMark/>
          </w:tcPr>
          <w:p w14:paraId="06B6BE43" w14:textId="74D6A015" w:rsidR="39097B9A" w:rsidRDefault="39097B9A" w:rsidP="39097B9A">
            <w:pPr>
              <w:pStyle w:val="TableParagraph"/>
              <w:rPr>
                <w:sz w:val="18"/>
                <w:szCs w:val="18"/>
                <w:lang w:val="es-CO"/>
              </w:rPr>
            </w:pPr>
            <w:r w:rsidRPr="39097B9A">
              <w:rPr>
                <w:sz w:val="18"/>
                <w:szCs w:val="18"/>
                <w:lang w:val="es-CO"/>
              </w:rPr>
              <w:t>4.  Fortalece las capacidades estratégicas y operativas en los equipos técnicos territoriales.</w:t>
            </w:r>
          </w:p>
        </w:tc>
        <w:tc>
          <w:tcPr>
            <w:tcW w:w="645" w:type="dxa"/>
            <w:shd w:val="clear" w:color="auto" w:fill="auto"/>
          </w:tcPr>
          <w:p w14:paraId="727B3ECE" w14:textId="3F42EB82" w:rsidR="39097B9A" w:rsidRDefault="39097B9A" w:rsidP="39097B9A">
            <w:pPr>
              <w:rPr>
                <w:lang w:val="es-CO"/>
              </w:rPr>
            </w:pPr>
          </w:p>
        </w:tc>
        <w:tc>
          <w:tcPr>
            <w:tcW w:w="645" w:type="dxa"/>
            <w:shd w:val="clear" w:color="auto" w:fill="auto"/>
          </w:tcPr>
          <w:p w14:paraId="5D552996" w14:textId="0D7285C6" w:rsidR="39097B9A" w:rsidRDefault="39097B9A" w:rsidP="39097B9A">
            <w:pPr>
              <w:rPr>
                <w:lang w:val="es-CO"/>
              </w:rPr>
            </w:pPr>
          </w:p>
        </w:tc>
        <w:tc>
          <w:tcPr>
            <w:tcW w:w="1420" w:type="dxa"/>
            <w:shd w:val="clear" w:color="auto" w:fill="auto"/>
          </w:tcPr>
          <w:p w14:paraId="449EC89A" w14:textId="52985626" w:rsidR="39097B9A" w:rsidRDefault="39097B9A" w:rsidP="39097B9A">
            <w:pPr>
              <w:rPr>
                <w:lang w:val="es-CO"/>
              </w:rPr>
            </w:pPr>
          </w:p>
        </w:tc>
      </w:tr>
    </w:tbl>
    <w:tbl>
      <w:tblPr>
        <w:tblW w:w="868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85"/>
        <w:gridCol w:w="660"/>
        <w:gridCol w:w="710"/>
        <w:gridCol w:w="1328"/>
      </w:tblGrid>
      <w:tr w:rsidR="00AD69B6" w:rsidRPr="000C2312" w14:paraId="1EF6B1AD" w14:textId="77777777" w:rsidTr="39097B9A">
        <w:trPr>
          <w:trHeight w:hRule="exact" w:val="295"/>
        </w:trPr>
        <w:tc>
          <w:tcPr>
            <w:tcW w:w="5985" w:type="dxa"/>
            <w:shd w:val="clear" w:color="auto" w:fill="auto"/>
            <w:hideMark/>
          </w:tcPr>
          <w:p w14:paraId="63FB0B8F" w14:textId="77777777" w:rsidR="00AD69B6" w:rsidRPr="00DF7522" w:rsidRDefault="00AD69B6" w:rsidP="009E44AB">
            <w:pPr>
              <w:pStyle w:val="TableParagraph"/>
              <w:rPr>
                <w:rFonts w:cs="Calibri"/>
                <w:sz w:val="18"/>
                <w:szCs w:val="18"/>
                <w:lang w:val="es-CO"/>
              </w:rPr>
            </w:pPr>
            <w:r w:rsidRPr="00DF7522">
              <w:rPr>
                <w:b/>
                <w:bCs/>
                <w:spacing w:val="-3"/>
                <w:w w:val="105"/>
                <w:sz w:val="18"/>
                <w:szCs w:val="18"/>
                <w:lang w:val="es-CO"/>
              </w:rPr>
              <w:t>E. CRITERIOS EN PARTICIPACIÓN DE NIÑAS, NOIÑOS, ADOLESCENTES Y JÓVENES Y MOVILIZACIÓN SOCIAL</w:t>
            </w:r>
          </w:p>
        </w:tc>
        <w:tc>
          <w:tcPr>
            <w:tcW w:w="660" w:type="dxa"/>
            <w:shd w:val="clear" w:color="auto" w:fill="auto"/>
            <w:hideMark/>
          </w:tcPr>
          <w:p w14:paraId="30F75FF7" w14:textId="77777777" w:rsidR="00AD69B6" w:rsidRPr="000C2312" w:rsidRDefault="00AD69B6" w:rsidP="009E44AB">
            <w:pPr>
              <w:pStyle w:val="TableParagraph"/>
              <w:jc w:val="center"/>
              <w:rPr>
                <w:rFonts w:cs="Calibri"/>
                <w:sz w:val="18"/>
                <w:szCs w:val="18"/>
              </w:rPr>
            </w:pPr>
            <w:r w:rsidRPr="000C2312">
              <w:rPr>
                <w:b/>
                <w:w w:val="110"/>
                <w:sz w:val="18"/>
              </w:rPr>
              <w:t>Si</w:t>
            </w:r>
          </w:p>
        </w:tc>
        <w:tc>
          <w:tcPr>
            <w:tcW w:w="710" w:type="dxa"/>
            <w:shd w:val="clear" w:color="auto" w:fill="auto"/>
            <w:hideMark/>
          </w:tcPr>
          <w:p w14:paraId="1D29599B" w14:textId="77777777" w:rsidR="00AD69B6" w:rsidRPr="000C2312" w:rsidRDefault="00AD69B6" w:rsidP="009E44AB">
            <w:pPr>
              <w:pStyle w:val="TableParagraph"/>
              <w:jc w:val="center"/>
              <w:rPr>
                <w:rFonts w:cs="Calibri"/>
                <w:sz w:val="18"/>
                <w:szCs w:val="18"/>
              </w:rPr>
            </w:pPr>
            <w:r w:rsidRPr="000C2312">
              <w:rPr>
                <w:b/>
                <w:w w:val="105"/>
                <w:sz w:val="18"/>
              </w:rPr>
              <w:t>No</w:t>
            </w:r>
          </w:p>
        </w:tc>
        <w:tc>
          <w:tcPr>
            <w:tcW w:w="1328" w:type="dxa"/>
            <w:shd w:val="clear" w:color="auto" w:fill="auto"/>
            <w:hideMark/>
          </w:tcPr>
          <w:p w14:paraId="565F3EBD" w14:textId="77777777" w:rsidR="00AD69B6" w:rsidRPr="000C2312" w:rsidRDefault="00AD69B6" w:rsidP="009E44AB">
            <w:pPr>
              <w:pStyle w:val="TableParagraph"/>
              <w:jc w:val="center"/>
              <w:rPr>
                <w:rFonts w:cs="Calibri"/>
                <w:sz w:val="18"/>
                <w:szCs w:val="18"/>
              </w:rPr>
            </w:pPr>
            <w:r w:rsidRPr="000C2312">
              <w:rPr>
                <w:b/>
                <w:w w:val="105"/>
                <w:sz w:val="18"/>
              </w:rPr>
              <w:t>Observaciones</w:t>
            </w:r>
          </w:p>
        </w:tc>
      </w:tr>
      <w:tr w:rsidR="00AD69B6" w:rsidRPr="000C2312" w14:paraId="45FD2951" w14:textId="77777777" w:rsidTr="39097B9A">
        <w:trPr>
          <w:trHeight w:val="295"/>
        </w:trPr>
        <w:tc>
          <w:tcPr>
            <w:tcW w:w="5985" w:type="dxa"/>
            <w:shd w:val="clear" w:color="auto" w:fill="auto"/>
            <w:hideMark/>
          </w:tcPr>
          <w:p w14:paraId="790B0B97" w14:textId="43F75A1B" w:rsidR="00AD69B6" w:rsidRPr="004B5F9E" w:rsidRDefault="00AD69B6" w:rsidP="39097B9A">
            <w:pPr>
              <w:pStyle w:val="TableParagraph"/>
              <w:rPr>
                <w:sz w:val="18"/>
                <w:szCs w:val="18"/>
                <w:lang w:val="es-CO"/>
              </w:rPr>
            </w:pPr>
            <w:r w:rsidRPr="004B5F9E">
              <w:rPr>
                <w:sz w:val="18"/>
                <w:szCs w:val="18"/>
                <w:lang w:val="es-CO"/>
              </w:rPr>
              <w:t>1.  Moviliza un cambio en los distintos actores sociales, comunitarios e institucionales frente a la comprensión y relacionamiento con las niñas, niños, adolescentes y jóvenes.</w:t>
            </w:r>
          </w:p>
        </w:tc>
        <w:tc>
          <w:tcPr>
            <w:tcW w:w="660" w:type="dxa"/>
            <w:shd w:val="clear" w:color="auto" w:fill="auto"/>
          </w:tcPr>
          <w:p w14:paraId="37C8A694" w14:textId="77777777" w:rsidR="00AD69B6" w:rsidRPr="000C2312" w:rsidRDefault="00AD69B6" w:rsidP="009E44AB">
            <w:pPr>
              <w:rPr>
                <w:rFonts w:ascii="Calibri" w:hAnsi="Calibri"/>
                <w:sz w:val="22"/>
                <w:szCs w:val="22"/>
              </w:rPr>
            </w:pPr>
          </w:p>
        </w:tc>
        <w:tc>
          <w:tcPr>
            <w:tcW w:w="710" w:type="dxa"/>
            <w:shd w:val="clear" w:color="auto" w:fill="auto"/>
          </w:tcPr>
          <w:p w14:paraId="27AB4605" w14:textId="77777777" w:rsidR="00AD69B6" w:rsidRPr="00FE2A9F" w:rsidRDefault="00AD69B6" w:rsidP="009E44AB"/>
        </w:tc>
        <w:tc>
          <w:tcPr>
            <w:tcW w:w="1328" w:type="dxa"/>
            <w:vMerge w:val="restart"/>
            <w:shd w:val="clear" w:color="auto" w:fill="auto"/>
          </w:tcPr>
          <w:p w14:paraId="70AA07E1" w14:textId="77777777" w:rsidR="00AD69B6" w:rsidRPr="00FE2A9F" w:rsidRDefault="00AD69B6" w:rsidP="009E44AB"/>
        </w:tc>
      </w:tr>
      <w:tr w:rsidR="00AD69B6" w:rsidRPr="000C2312" w14:paraId="24CD5F7C" w14:textId="77777777" w:rsidTr="39097B9A">
        <w:trPr>
          <w:trHeight w:hRule="exact" w:val="295"/>
        </w:trPr>
        <w:tc>
          <w:tcPr>
            <w:tcW w:w="5985" w:type="dxa"/>
            <w:shd w:val="clear" w:color="auto" w:fill="auto"/>
            <w:hideMark/>
          </w:tcPr>
          <w:p w14:paraId="1C26D588" w14:textId="529C546F" w:rsidR="00AD69B6" w:rsidRPr="00DF7522" w:rsidRDefault="00AD69B6" w:rsidP="009E44AB">
            <w:pPr>
              <w:pStyle w:val="TableParagraph"/>
              <w:rPr>
                <w:rFonts w:cs="Calibri"/>
                <w:sz w:val="18"/>
                <w:szCs w:val="18"/>
                <w:lang w:val="es-CO"/>
              </w:rPr>
            </w:pPr>
            <w:r w:rsidRPr="00DF7522">
              <w:rPr>
                <w:w w:val="105"/>
                <w:sz w:val="18"/>
                <w:szCs w:val="18"/>
                <w:lang w:val="es-CO"/>
              </w:rPr>
              <w:t>2.</w:t>
            </w:r>
            <w:r w:rsidRPr="00DF7522">
              <w:rPr>
                <w:spacing w:val="-13"/>
                <w:w w:val="105"/>
                <w:sz w:val="18"/>
                <w:szCs w:val="18"/>
                <w:lang w:val="es-CO"/>
              </w:rPr>
              <w:t xml:space="preserve"> Incluye en el empoderamiento de las niñas, niños, adolescentes y jóvenes, la vigilancia de los proceos presupuestales con miras a aumentar la transparencia del gasto público y la rendición de cuentas en la materia</w:t>
            </w:r>
            <w:r w:rsidR="00E7384F" w:rsidRPr="00DF7522">
              <w:rPr>
                <w:w w:val="105"/>
                <w:sz w:val="18"/>
                <w:szCs w:val="18"/>
                <w:lang w:val="es-CO"/>
              </w:rPr>
              <w:t>.</w:t>
            </w:r>
          </w:p>
        </w:tc>
        <w:tc>
          <w:tcPr>
            <w:tcW w:w="660" w:type="dxa"/>
            <w:shd w:val="clear" w:color="auto" w:fill="auto"/>
          </w:tcPr>
          <w:p w14:paraId="18DA725D" w14:textId="77777777" w:rsidR="00AD69B6" w:rsidRPr="000C2312" w:rsidRDefault="00AD69B6" w:rsidP="009E44AB">
            <w:pPr>
              <w:rPr>
                <w:rFonts w:ascii="Calibri" w:hAnsi="Calibri"/>
                <w:sz w:val="22"/>
                <w:szCs w:val="22"/>
              </w:rPr>
            </w:pPr>
          </w:p>
        </w:tc>
        <w:tc>
          <w:tcPr>
            <w:tcW w:w="710" w:type="dxa"/>
            <w:shd w:val="clear" w:color="auto" w:fill="auto"/>
          </w:tcPr>
          <w:p w14:paraId="0F6216DB" w14:textId="77777777" w:rsidR="00AD69B6" w:rsidRPr="00FE2A9F" w:rsidRDefault="00AD69B6" w:rsidP="009E44AB"/>
        </w:tc>
        <w:tc>
          <w:tcPr>
            <w:tcW w:w="1328" w:type="dxa"/>
            <w:vMerge/>
            <w:hideMark/>
          </w:tcPr>
          <w:p w14:paraId="41138475" w14:textId="77777777" w:rsidR="00AD69B6" w:rsidRPr="00DF7522" w:rsidRDefault="00AD69B6" w:rsidP="009E44AB">
            <w:pPr>
              <w:rPr>
                <w:sz w:val="22"/>
                <w:szCs w:val="22"/>
                <w:lang w:val="es-CO" w:eastAsia="en-US"/>
              </w:rPr>
            </w:pPr>
          </w:p>
        </w:tc>
      </w:tr>
    </w:tbl>
    <w:p w14:paraId="3BDADA10" w14:textId="77777777" w:rsidR="00AD69B6" w:rsidRPr="00DF7522" w:rsidRDefault="00AD69B6" w:rsidP="00AD69B6">
      <w:pPr>
        <w:rPr>
          <w:rFonts w:ascii="Calibri" w:hAnsi="Calibri" w:cs="Calibri"/>
          <w:sz w:val="20"/>
          <w:szCs w:val="20"/>
          <w:lang w:val="es-CO" w:eastAsia="en-US"/>
        </w:rPr>
      </w:pPr>
    </w:p>
    <w:p w14:paraId="55EC73AC" w14:textId="2181A9DE" w:rsidR="00AD69B6" w:rsidRPr="000C2312" w:rsidRDefault="39097B9A" w:rsidP="00AD69B6">
      <w:pPr>
        <w:pStyle w:val="Prrafodelista"/>
        <w:spacing w:after="160" w:line="248" w:lineRule="exact"/>
        <w:ind w:left="0" w:right="26"/>
        <w:jc w:val="both"/>
      </w:pPr>
      <w:r>
        <w:t>Equipo territorial, tenga en cuenta que para definir su buena práctica territorial, deberá cumplir, para cada criterio, mínimo con dos de las condiciones que se establecen para cada criterio en la presente guía; así como adjuntar las evidencias que sustentan su cumplimiento.</w:t>
      </w:r>
    </w:p>
    <w:p w14:paraId="6B31CE61" w14:textId="1FB91470" w:rsidR="00AD69B6" w:rsidRPr="000C2312" w:rsidRDefault="00AD69B6" w:rsidP="00AD69B6">
      <w:pPr>
        <w:pStyle w:val="Prrafodelista"/>
        <w:spacing w:after="160" w:line="248" w:lineRule="exact"/>
        <w:ind w:left="0" w:right="26"/>
        <w:jc w:val="both"/>
      </w:pPr>
    </w:p>
    <w:p w14:paraId="6B1E81D9" w14:textId="35CC8EC0" w:rsidR="00AD69B6" w:rsidRPr="000C2312" w:rsidRDefault="39097B9A" w:rsidP="00AD69B6">
      <w:pPr>
        <w:pStyle w:val="Prrafodelista"/>
        <w:spacing w:after="160" w:line="248" w:lineRule="exact"/>
        <w:ind w:left="0" w:right="26"/>
        <w:jc w:val="both"/>
      </w:pPr>
      <w:r>
        <w:t>Es decir, su buena práctica territorial, deberá cumplir mínimo con dos de los criterios establecidos para cada punto, de la siguiente manera: Criterios generales, Criterios en la implementación y seguimiento, Criterios en gasto público, Criterios en arquitectura institucional y criterios en participación.  En total su buena práctica a presentar, deberá cumplir mínimo con 10 de los 22 criterios técnicos establecidos.</w:t>
      </w:r>
    </w:p>
    <w:p w14:paraId="0C683F0C" w14:textId="77777777" w:rsidR="00AD69B6" w:rsidRPr="000C2312" w:rsidRDefault="00AD69B6" w:rsidP="00AD69B6">
      <w:pPr>
        <w:pStyle w:val="Prrafodelista"/>
        <w:spacing w:after="160" w:line="248" w:lineRule="exact"/>
        <w:ind w:left="0" w:right="26"/>
        <w:jc w:val="both"/>
        <w:rPr>
          <w:spacing w:val="1"/>
          <w:w w:val="93"/>
        </w:rPr>
      </w:pPr>
    </w:p>
    <w:p w14:paraId="16476157" w14:textId="77777777" w:rsidR="00AD69B6" w:rsidRPr="000C2312" w:rsidRDefault="00AD69B6" w:rsidP="00AD69B6">
      <w:pPr>
        <w:jc w:val="center"/>
        <w:rPr>
          <w:rFonts w:ascii="Calibri" w:hAnsi="Calibri" w:cs="Arial"/>
          <w:b/>
          <w:sz w:val="22"/>
          <w:szCs w:val="22"/>
        </w:rPr>
      </w:pPr>
    </w:p>
    <w:p w14:paraId="4B6E0000" w14:textId="77777777" w:rsidR="00AD69B6" w:rsidRPr="000C2312" w:rsidRDefault="00AD69B6" w:rsidP="00AD69B6">
      <w:pPr>
        <w:jc w:val="center"/>
        <w:rPr>
          <w:rFonts w:ascii="Calibri" w:hAnsi="Calibri" w:cs="Arial"/>
          <w:b/>
          <w:sz w:val="22"/>
          <w:szCs w:val="22"/>
        </w:rPr>
      </w:pPr>
    </w:p>
    <w:p w14:paraId="5602DF15" w14:textId="77777777" w:rsidR="00AD69B6" w:rsidRPr="000C2312" w:rsidRDefault="00AD69B6" w:rsidP="00AD69B6">
      <w:pPr>
        <w:jc w:val="center"/>
        <w:rPr>
          <w:rFonts w:ascii="Calibri" w:hAnsi="Calibri" w:cs="Arial"/>
          <w:b/>
          <w:sz w:val="22"/>
          <w:szCs w:val="22"/>
        </w:rPr>
      </w:pPr>
    </w:p>
    <w:p w14:paraId="473515B9" w14:textId="77777777" w:rsidR="00AD69B6" w:rsidRPr="000C2312" w:rsidRDefault="00AD69B6" w:rsidP="00AD69B6">
      <w:pPr>
        <w:jc w:val="center"/>
        <w:rPr>
          <w:rFonts w:ascii="Calibri" w:hAnsi="Calibri" w:cs="Arial"/>
          <w:b/>
          <w:sz w:val="22"/>
          <w:szCs w:val="22"/>
        </w:rPr>
      </w:pPr>
    </w:p>
    <w:p w14:paraId="5A8F4607" w14:textId="77777777" w:rsidR="00AD69B6" w:rsidRPr="000C2312" w:rsidRDefault="00AD69B6" w:rsidP="00AD69B6">
      <w:pPr>
        <w:jc w:val="center"/>
        <w:rPr>
          <w:rFonts w:ascii="Calibri" w:hAnsi="Calibri" w:cs="Arial"/>
          <w:b/>
          <w:sz w:val="22"/>
          <w:szCs w:val="22"/>
        </w:rPr>
      </w:pPr>
    </w:p>
    <w:p w14:paraId="457E62FE" w14:textId="77777777" w:rsidR="00AD69B6" w:rsidRPr="000C2312" w:rsidRDefault="00AD69B6" w:rsidP="00AD69B6">
      <w:pPr>
        <w:jc w:val="center"/>
        <w:rPr>
          <w:rFonts w:ascii="Calibri" w:hAnsi="Calibri" w:cs="Arial"/>
          <w:b/>
          <w:sz w:val="22"/>
          <w:szCs w:val="22"/>
        </w:rPr>
      </w:pPr>
    </w:p>
    <w:p w14:paraId="1CA88C0F" w14:textId="77777777" w:rsidR="00AD69B6" w:rsidRPr="000C2312" w:rsidRDefault="00AD69B6" w:rsidP="00AD69B6">
      <w:pPr>
        <w:jc w:val="center"/>
        <w:rPr>
          <w:rFonts w:ascii="Calibri" w:hAnsi="Calibri" w:cs="Arial"/>
          <w:b/>
          <w:sz w:val="22"/>
          <w:szCs w:val="22"/>
        </w:rPr>
      </w:pPr>
    </w:p>
    <w:p w14:paraId="0911D081" w14:textId="77777777" w:rsidR="00AD69B6" w:rsidRPr="000C2312" w:rsidRDefault="00AD69B6" w:rsidP="00AD69B6">
      <w:pPr>
        <w:jc w:val="center"/>
        <w:rPr>
          <w:rFonts w:ascii="Calibri" w:hAnsi="Calibri" w:cs="Arial"/>
          <w:b/>
          <w:sz w:val="22"/>
          <w:szCs w:val="22"/>
        </w:rPr>
      </w:pPr>
    </w:p>
    <w:sectPr w:rsidR="00AD69B6" w:rsidRPr="000C2312" w:rsidSect="00964DEF">
      <w:headerReference w:type="default" r:id="rId8"/>
      <w:footerReference w:type="default" r:id="rId9"/>
      <w:pgSz w:w="11906" w:h="16838"/>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8408F" w14:textId="77777777" w:rsidR="003001BB" w:rsidRDefault="003001BB">
      <w:r>
        <w:separator/>
      </w:r>
    </w:p>
  </w:endnote>
  <w:endnote w:type="continuationSeparator" w:id="0">
    <w:p w14:paraId="2870FFD4" w14:textId="77777777" w:rsidR="003001BB" w:rsidRDefault="003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B56F" w14:textId="6A6D8AFF" w:rsidR="007C5C8B" w:rsidRDefault="00AD69B6">
    <w:pPr>
      <w:pStyle w:val="Piedepgina"/>
      <w:jc w:val="right"/>
    </w:pPr>
    <w:r>
      <w:fldChar w:fldCharType="begin"/>
    </w:r>
    <w:r>
      <w:instrText xml:space="preserve"> PAGE   \* MERGEFORMAT </w:instrText>
    </w:r>
    <w:r>
      <w:fldChar w:fldCharType="separate"/>
    </w:r>
    <w:r w:rsidR="007C0AA2">
      <w:rPr>
        <w:noProof/>
      </w:rPr>
      <w:t>1</w:t>
    </w:r>
    <w:r>
      <w:fldChar w:fldCharType="end"/>
    </w:r>
  </w:p>
  <w:p w14:paraId="767B0A49" w14:textId="77777777" w:rsidR="007C5C8B" w:rsidRDefault="003001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08728" w14:textId="77777777" w:rsidR="003001BB" w:rsidRDefault="003001BB">
      <w:r>
        <w:separator/>
      </w:r>
    </w:p>
  </w:footnote>
  <w:footnote w:type="continuationSeparator" w:id="0">
    <w:p w14:paraId="06778E9E" w14:textId="77777777" w:rsidR="003001BB" w:rsidRDefault="0030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F2A5" w14:textId="77777777" w:rsidR="007C5C8B" w:rsidRDefault="003001BB">
    <w:pPr>
      <w:pStyle w:val="Encabezado"/>
    </w:pPr>
  </w:p>
  <w:p w14:paraId="44D99156" w14:textId="77777777" w:rsidR="007C5C8B" w:rsidRDefault="003001BB">
    <w:pPr>
      <w:pStyle w:val="Encabezado"/>
    </w:pPr>
  </w:p>
  <w:p w14:paraId="69A97192" w14:textId="77777777" w:rsidR="007C5C8B" w:rsidRDefault="003001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4C90"/>
    <w:multiLevelType w:val="hybridMultilevel"/>
    <w:tmpl w:val="3DC62E0E"/>
    <w:lvl w:ilvl="0" w:tplc="2E04B9E6">
      <w:start w:val="1"/>
      <w:numFmt w:val="decimal"/>
      <w:lvlText w:val="%1."/>
      <w:lvlJc w:val="left"/>
      <w:pPr>
        <w:ind w:left="720" w:hanging="360"/>
      </w:pPr>
    </w:lvl>
    <w:lvl w:ilvl="1" w:tplc="39A27420">
      <w:start w:val="1"/>
      <w:numFmt w:val="lowerLetter"/>
      <w:lvlText w:val="%2."/>
      <w:lvlJc w:val="left"/>
      <w:pPr>
        <w:ind w:left="1440" w:hanging="360"/>
      </w:pPr>
    </w:lvl>
    <w:lvl w:ilvl="2" w:tplc="7B8629EA">
      <w:start w:val="1"/>
      <w:numFmt w:val="lowerRoman"/>
      <w:lvlText w:val="%3."/>
      <w:lvlJc w:val="right"/>
      <w:pPr>
        <w:ind w:left="2160" w:hanging="180"/>
      </w:pPr>
    </w:lvl>
    <w:lvl w:ilvl="3" w:tplc="711CC800">
      <w:start w:val="1"/>
      <w:numFmt w:val="decimal"/>
      <w:lvlText w:val="%4."/>
      <w:lvlJc w:val="left"/>
      <w:pPr>
        <w:ind w:left="2880" w:hanging="360"/>
      </w:pPr>
    </w:lvl>
    <w:lvl w:ilvl="4" w:tplc="65362F5C">
      <w:start w:val="1"/>
      <w:numFmt w:val="lowerLetter"/>
      <w:lvlText w:val="%5."/>
      <w:lvlJc w:val="left"/>
      <w:pPr>
        <w:ind w:left="3600" w:hanging="360"/>
      </w:pPr>
    </w:lvl>
    <w:lvl w:ilvl="5" w:tplc="58004B1A">
      <w:start w:val="1"/>
      <w:numFmt w:val="lowerRoman"/>
      <w:lvlText w:val="%6."/>
      <w:lvlJc w:val="right"/>
      <w:pPr>
        <w:ind w:left="4320" w:hanging="180"/>
      </w:pPr>
    </w:lvl>
    <w:lvl w:ilvl="6" w:tplc="B562E40E">
      <w:start w:val="1"/>
      <w:numFmt w:val="decimal"/>
      <w:lvlText w:val="%7."/>
      <w:lvlJc w:val="left"/>
      <w:pPr>
        <w:ind w:left="5040" w:hanging="360"/>
      </w:pPr>
    </w:lvl>
    <w:lvl w:ilvl="7" w:tplc="899CA414">
      <w:start w:val="1"/>
      <w:numFmt w:val="lowerLetter"/>
      <w:lvlText w:val="%8."/>
      <w:lvlJc w:val="left"/>
      <w:pPr>
        <w:ind w:left="5760" w:hanging="360"/>
      </w:pPr>
    </w:lvl>
    <w:lvl w:ilvl="8" w:tplc="2480C37A">
      <w:start w:val="1"/>
      <w:numFmt w:val="lowerRoman"/>
      <w:lvlText w:val="%9."/>
      <w:lvlJc w:val="right"/>
      <w:pPr>
        <w:ind w:left="6480" w:hanging="180"/>
      </w:pPr>
    </w:lvl>
  </w:abstractNum>
  <w:abstractNum w:abstractNumId="1">
    <w:nsid w:val="12212776"/>
    <w:multiLevelType w:val="hybridMultilevel"/>
    <w:tmpl w:val="10F86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B87701"/>
    <w:multiLevelType w:val="hybridMultilevel"/>
    <w:tmpl w:val="736C62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9F6A57"/>
    <w:multiLevelType w:val="hybridMultilevel"/>
    <w:tmpl w:val="C816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3A271D"/>
    <w:multiLevelType w:val="hybridMultilevel"/>
    <w:tmpl w:val="95E2A0B0"/>
    <w:lvl w:ilvl="0" w:tplc="F398A21A">
      <w:start w:val="1"/>
      <w:numFmt w:val="bullet"/>
      <w:lvlText w:val="–"/>
      <w:lvlJc w:val="left"/>
      <w:pPr>
        <w:ind w:left="1440" w:hanging="360"/>
      </w:pPr>
      <w:rPr>
        <w:rFonts w:ascii="Arial" w:hAnsi="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B80273A"/>
    <w:multiLevelType w:val="multilevel"/>
    <w:tmpl w:val="45986E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1C0E0B"/>
    <w:multiLevelType w:val="hybridMultilevel"/>
    <w:tmpl w:val="BA88A806"/>
    <w:lvl w:ilvl="0" w:tplc="62745476">
      <w:start w:val="1"/>
      <w:numFmt w:val="upperLetter"/>
      <w:lvlText w:val="%1."/>
      <w:lvlJc w:val="left"/>
      <w:pPr>
        <w:ind w:left="720" w:hanging="360"/>
      </w:pPr>
    </w:lvl>
    <w:lvl w:ilvl="1" w:tplc="B57A7B6E">
      <w:start w:val="1"/>
      <w:numFmt w:val="lowerLetter"/>
      <w:lvlText w:val="%2."/>
      <w:lvlJc w:val="left"/>
      <w:pPr>
        <w:ind w:left="1440" w:hanging="360"/>
      </w:pPr>
    </w:lvl>
    <w:lvl w:ilvl="2" w:tplc="AB265976">
      <w:start w:val="1"/>
      <w:numFmt w:val="lowerRoman"/>
      <w:lvlText w:val="%3."/>
      <w:lvlJc w:val="right"/>
      <w:pPr>
        <w:ind w:left="2160" w:hanging="180"/>
      </w:pPr>
    </w:lvl>
    <w:lvl w:ilvl="3" w:tplc="9B2C7038">
      <w:start w:val="1"/>
      <w:numFmt w:val="decimal"/>
      <w:lvlText w:val="%4."/>
      <w:lvlJc w:val="left"/>
      <w:pPr>
        <w:ind w:left="2880" w:hanging="360"/>
      </w:pPr>
    </w:lvl>
    <w:lvl w:ilvl="4" w:tplc="8696A6FE">
      <w:start w:val="1"/>
      <w:numFmt w:val="lowerLetter"/>
      <w:lvlText w:val="%5."/>
      <w:lvlJc w:val="left"/>
      <w:pPr>
        <w:ind w:left="3600" w:hanging="360"/>
      </w:pPr>
    </w:lvl>
    <w:lvl w:ilvl="5" w:tplc="D93423EE">
      <w:start w:val="1"/>
      <w:numFmt w:val="lowerRoman"/>
      <w:lvlText w:val="%6."/>
      <w:lvlJc w:val="right"/>
      <w:pPr>
        <w:ind w:left="4320" w:hanging="180"/>
      </w:pPr>
    </w:lvl>
    <w:lvl w:ilvl="6" w:tplc="A81E19F0">
      <w:start w:val="1"/>
      <w:numFmt w:val="decimal"/>
      <w:lvlText w:val="%7."/>
      <w:lvlJc w:val="left"/>
      <w:pPr>
        <w:ind w:left="5040" w:hanging="360"/>
      </w:pPr>
    </w:lvl>
    <w:lvl w:ilvl="7" w:tplc="4CE2DB1A">
      <w:start w:val="1"/>
      <w:numFmt w:val="lowerLetter"/>
      <w:lvlText w:val="%8."/>
      <w:lvlJc w:val="left"/>
      <w:pPr>
        <w:ind w:left="5760" w:hanging="360"/>
      </w:pPr>
    </w:lvl>
    <w:lvl w:ilvl="8" w:tplc="F3468D2A">
      <w:start w:val="1"/>
      <w:numFmt w:val="lowerRoman"/>
      <w:lvlText w:val="%9."/>
      <w:lvlJc w:val="right"/>
      <w:pPr>
        <w:ind w:left="6480" w:hanging="180"/>
      </w:pPr>
    </w:lvl>
  </w:abstractNum>
  <w:abstractNum w:abstractNumId="7">
    <w:nsid w:val="26B65DC3"/>
    <w:multiLevelType w:val="hybridMultilevel"/>
    <w:tmpl w:val="8FC64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EB4895"/>
    <w:multiLevelType w:val="hybridMultilevel"/>
    <w:tmpl w:val="8D5683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395082C"/>
    <w:multiLevelType w:val="hybridMultilevel"/>
    <w:tmpl w:val="74D203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5A17B2C"/>
    <w:multiLevelType w:val="multilevel"/>
    <w:tmpl w:val="5A2E27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FA6774"/>
    <w:multiLevelType w:val="hybridMultilevel"/>
    <w:tmpl w:val="12885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F86A9D"/>
    <w:multiLevelType w:val="hybridMultilevel"/>
    <w:tmpl w:val="1B423CD4"/>
    <w:lvl w:ilvl="0" w:tplc="DFBA8C8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9DE5967"/>
    <w:multiLevelType w:val="hybridMultilevel"/>
    <w:tmpl w:val="390CF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AB230B8"/>
    <w:multiLevelType w:val="hybridMultilevel"/>
    <w:tmpl w:val="8B0A61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B65124"/>
    <w:multiLevelType w:val="hybridMultilevel"/>
    <w:tmpl w:val="1BE0CDCA"/>
    <w:lvl w:ilvl="0" w:tplc="F398A21A">
      <w:start w:val="1"/>
      <w:numFmt w:val="bullet"/>
      <w:lvlText w:val="–"/>
      <w:lvlJc w:val="left"/>
      <w:pPr>
        <w:ind w:left="1440" w:hanging="360"/>
      </w:pPr>
      <w:rPr>
        <w:rFonts w:ascii="Arial" w:hAnsi="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622D2E60"/>
    <w:multiLevelType w:val="hybridMultilevel"/>
    <w:tmpl w:val="E5800200"/>
    <w:lvl w:ilvl="0" w:tplc="DFBA8C8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390FAC"/>
    <w:multiLevelType w:val="hybridMultilevel"/>
    <w:tmpl w:val="D7380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166EAF"/>
    <w:multiLevelType w:val="hybridMultilevel"/>
    <w:tmpl w:val="E0B63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F805411"/>
    <w:multiLevelType w:val="hybridMultilevel"/>
    <w:tmpl w:val="A6B2843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702624E7"/>
    <w:multiLevelType w:val="hybridMultilevel"/>
    <w:tmpl w:val="09B82144"/>
    <w:lvl w:ilvl="0" w:tplc="5C349D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86F7C3C"/>
    <w:multiLevelType w:val="hybridMultilevel"/>
    <w:tmpl w:val="DB26D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EA4A06"/>
    <w:multiLevelType w:val="hybridMultilevel"/>
    <w:tmpl w:val="F6245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5"/>
  </w:num>
  <w:num w:numId="5">
    <w:abstractNumId w:val="14"/>
  </w:num>
  <w:num w:numId="6">
    <w:abstractNumId w:val="4"/>
  </w:num>
  <w:num w:numId="7">
    <w:abstractNumId w:val="9"/>
  </w:num>
  <w:num w:numId="8">
    <w:abstractNumId w:val="15"/>
  </w:num>
  <w:num w:numId="9">
    <w:abstractNumId w:val="16"/>
  </w:num>
  <w:num w:numId="10">
    <w:abstractNumId w:val="12"/>
  </w:num>
  <w:num w:numId="11">
    <w:abstractNumId w:val="11"/>
  </w:num>
  <w:num w:numId="12">
    <w:abstractNumId w:val="22"/>
  </w:num>
  <w:num w:numId="13">
    <w:abstractNumId w:val="8"/>
  </w:num>
  <w:num w:numId="14">
    <w:abstractNumId w:val="1"/>
  </w:num>
  <w:num w:numId="15">
    <w:abstractNumId w:val="21"/>
  </w:num>
  <w:num w:numId="16">
    <w:abstractNumId w:val="18"/>
  </w:num>
  <w:num w:numId="17">
    <w:abstractNumId w:val="3"/>
  </w:num>
  <w:num w:numId="18">
    <w:abstractNumId w:val="7"/>
  </w:num>
  <w:num w:numId="19">
    <w:abstractNumId w:val="17"/>
  </w:num>
  <w:num w:numId="20">
    <w:abstractNumId w:val="13"/>
  </w:num>
  <w:num w:numId="21">
    <w:abstractNumId w:val="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B6"/>
    <w:rsid w:val="00006558"/>
    <w:rsid w:val="000A776A"/>
    <w:rsid w:val="000C4148"/>
    <w:rsid w:val="003001BB"/>
    <w:rsid w:val="0044285C"/>
    <w:rsid w:val="00474487"/>
    <w:rsid w:val="004B5F9E"/>
    <w:rsid w:val="004C5D86"/>
    <w:rsid w:val="00547285"/>
    <w:rsid w:val="00656E4A"/>
    <w:rsid w:val="007B786D"/>
    <w:rsid w:val="007C0AA2"/>
    <w:rsid w:val="008E1EC8"/>
    <w:rsid w:val="00AD69B6"/>
    <w:rsid w:val="00B8302C"/>
    <w:rsid w:val="00C90AF8"/>
    <w:rsid w:val="00D10AC0"/>
    <w:rsid w:val="00DF7522"/>
    <w:rsid w:val="00E7384F"/>
    <w:rsid w:val="00E80D9E"/>
    <w:rsid w:val="39097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B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D69B6"/>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ar"/>
    <w:semiHidden/>
    <w:unhideWhenUsed/>
    <w:qFormat/>
    <w:rsid w:val="00AD69B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69B6"/>
    <w:rPr>
      <w:rFonts w:ascii="Cambria" w:eastAsia="Calibri" w:hAnsi="Cambria" w:cs="Times New Roman"/>
      <w:b/>
      <w:bCs/>
      <w:color w:val="365F91"/>
      <w:sz w:val="28"/>
      <w:szCs w:val="28"/>
      <w:lang w:val="es-ES" w:eastAsia="es-ES"/>
    </w:rPr>
  </w:style>
  <w:style w:type="character" w:customStyle="1" w:styleId="Ttulo3Car">
    <w:name w:val="Título 3 Car"/>
    <w:basedOn w:val="Fuentedeprrafopredeter"/>
    <w:link w:val="Ttulo3"/>
    <w:semiHidden/>
    <w:rsid w:val="00AD69B6"/>
    <w:rPr>
      <w:rFonts w:ascii="Calibri Light" w:eastAsia="Times New Roman" w:hAnsi="Calibri Light" w:cs="Times New Roman"/>
      <w:b/>
      <w:bCs/>
      <w:sz w:val="26"/>
      <w:szCs w:val="26"/>
      <w:lang w:val="es-ES" w:eastAsia="es-ES"/>
    </w:rPr>
  </w:style>
  <w:style w:type="paragraph" w:styleId="Textodeglobo">
    <w:name w:val="Balloon Text"/>
    <w:basedOn w:val="Normal"/>
    <w:link w:val="TextodegloboCar"/>
    <w:semiHidden/>
    <w:rsid w:val="00AD69B6"/>
    <w:rPr>
      <w:rFonts w:ascii="Tahoma" w:hAnsi="Tahoma" w:cs="Tahoma"/>
      <w:sz w:val="16"/>
      <w:szCs w:val="16"/>
    </w:rPr>
  </w:style>
  <w:style w:type="character" w:customStyle="1" w:styleId="TextodegloboCar">
    <w:name w:val="Texto de globo Car"/>
    <w:basedOn w:val="Fuentedeprrafopredeter"/>
    <w:link w:val="Textodeglobo"/>
    <w:semiHidden/>
    <w:rsid w:val="00AD69B6"/>
    <w:rPr>
      <w:rFonts w:ascii="Tahoma" w:eastAsia="Calibri" w:hAnsi="Tahoma" w:cs="Tahoma"/>
      <w:sz w:val="16"/>
      <w:szCs w:val="16"/>
      <w:lang w:val="es-ES" w:eastAsia="es-ES"/>
    </w:rPr>
  </w:style>
  <w:style w:type="paragraph" w:customStyle="1" w:styleId="Prrafodelista1">
    <w:name w:val="Párrafo de lista1"/>
    <w:basedOn w:val="Normal"/>
    <w:rsid w:val="00AD69B6"/>
    <w:pPr>
      <w:ind w:left="720"/>
      <w:contextualSpacing/>
    </w:pPr>
  </w:style>
  <w:style w:type="paragraph" w:styleId="Encabezado">
    <w:name w:val="header"/>
    <w:basedOn w:val="Normal"/>
    <w:link w:val="EncabezadoCar"/>
    <w:rsid w:val="00AD69B6"/>
    <w:pPr>
      <w:tabs>
        <w:tab w:val="center" w:pos="4680"/>
        <w:tab w:val="right" w:pos="9360"/>
      </w:tabs>
    </w:pPr>
  </w:style>
  <w:style w:type="character" w:customStyle="1" w:styleId="EncabezadoCar">
    <w:name w:val="Encabezado Car"/>
    <w:basedOn w:val="Fuentedeprrafopredeter"/>
    <w:link w:val="Encabezado"/>
    <w:rsid w:val="00AD69B6"/>
    <w:rPr>
      <w:rFonts w:ascii="Times New Roman" w:eastAsia="Calibri" w:hAnsi="Times New Roman" w:cs="Times New Roman"/>
      <w:sz w:val="24"/>
      <w:szCs w:val="24"/>
      <w:lang w:val="es-ES" w:eastAsia="es-ES"/>
    </w:rPr>
  </w:style>
  <w:style w:type="paragraph" w:styleId="Piedepgina">
    <w:name w:val="footer"/>
    <w:basedOn w:val="Normal"/>
    <w:link w:val="PiedepginaCar"/>
    <w:rsid w:val="00AD69B6"/>
    <w:pPr>
      <w:tabs>
        <w:tab w:val="center" w:pos="4680"/>
        <w:tab w:val="right" w:pos="9360"/>
      </w:tabs>
    </w:pPr>
  </w:style>
  <w:style w:type="character" w:customStyle="1" w:styleId="PiedepginaCar">
    <w:name w:val="Pie de página Car"/>
    <w:basedOn w:val="Fuentedeprrafopredeter"/>
    <w:link w:val="Piedepgina"/>
    <w:rsid w:val="00AD69B6"/>
    <w:rPr>
      <w:rFonts w:ascii="Times New Roman" w:eastAsia="Calibri" w:hAnsi="Times New Roman" w:cs="Times New Roman"/>
      <w:sz w:val="24"/>
      <w:szCs w:val="24"/>
      <w:lang w:val="es-ES" w:eastAsia="es-ES"/>
    </w:rPr>
  </w:style>
  <w:style w:type="paragraph" w:styleId="NormalWeb">
    <w:name w:val="Normal (Web)"/>
    <w:basedOn w:val="Normal"/>
    <w:semiHidden/>
    <w:rsid w:val="00AD69B6"/>
    <w:pPr>
      <w:spacing w:before="100" w:beforeAutospacing="1" w:after="100" w:afterAutospacing="1"/>
    </w:pPr>
    <w:rPr>
      <w:lang w:val="en-US" w:eastAsia="en-US"/>
    </w:rPr>
  </w:style>
  <w:style w:type="paragraph" w:styleId="Textonotapie">
    <w:name w:val="footnote text"/>
    <w:basedOn w:val="Normal"/>
    <w:link w:val="TextonotapieCar"/>
    <w:uiPriority w:val="99"/>
    <w:semiHidden/>
    <w:rsid w:val="00AD69B6"/>
    <w:rPr>
      <w:sz w:val="20"/>
      <w:szCs w:val="20"/>
    </w:rPr>
  </w:style>
  <w:style w:type="character" w:customStyle="1" w:styleId="TextonotapieCar">
    <w:name w:val="Texto nota pie Car"/>
    <w:basedOn w:val="Fuentedeprrafopredeter"/>
    <w:link w:val="Textonotapie"/>
    <w:uiPriority w:val="99"/>
    <w:semiHidden/>
    <w:rsid w:val="00AD69B6"/>
    <w:rPr>
      <w:rFonts w:ascii="Times New Roman" w:eastAsia="Calibri" w:hAnsi="Times New Roman" w:cs="Times New Roman"/>
      <w:sz w:val="20"/>
      <w:szCs w:val="20"/>
      <w:lang w:val="es-ES" w:eastAsia="es-ES"/>
    </w:rPr>
  </w:style>
  <w:style w:type="character" w:styleId="Refdenotaalpie">
    <w:name w:val="footnote reference"/>
    <w:uiPriority w:val="99"/>
    <w:semiHidden/>
    <w:rsid w:val="00AD69B6"/>
    <w:rPr>
      <w:rFonts w:cs="Times New Roman"/>
      <w:vertAlign w:val="superscript"/>
    </w:rPr>
  </w:style>
  <w:style w:type="paragraph" w:customStyle="1" w:styleId="Textopredeterminado">
    <w:name w:val="Texto predeterminado"/>
    <w:basedOn w:val="Normal"/>
    <w:rsid w:val="00AD69B6"/>
    <w:pPr>
      <w:overflowPunct w:val="0"/>
      <w:autoSpaceDE w:val="0"/>
      <w:autoSpaceDN w:val="0"/>
      <w:adjustRightInd w:val="0"/>
      <w:textAlignment w:val="baseline"/>
    </w:pPr>
    <w:rPr>
      <w:color w:val="000000"/>
      <w:szCs w:val="20"/>
      <w:lang w:val="es-CO"/>
    </w:rPr>
  </w:style>
  <w:style w:type="paragraph" w:styleId="Prrafodelista">
    <w:name w:val="List Paragraph"/>
    <w:aliases w:val="Ha,Testimonios,List,titulo 3,Bullets,Párrafo de lista2,Cuadrícula clara - Énfasis 31,Normal. Viñetas,Lista multicolor - Énfasis 11,Chulito,Bullet List,FooterText,numbered,List Paragraph1,Paragraphe de liste1,lp1,Foot,列出段落"/>
    <w:basedOn w:val="Normal"/>
    <w:link w:val="PrrafodelistaCar"/>
    <w:uiPriority w:val="1"/>
    <w:qFormat/>
    <w:rsid w:val="00AD69B6"/>
    <w:pPr>
      <w:spacing w:after="200" w:line="276" w:lineRule="auto"/>
      <w:ind w:left="720"/>
      <w:contextualSpacing/>
    </w:pPr>
    <w:rPr>
      <w:rFonts w:ascii="Calibri" w:hAnsi="Calibri"/>
      <w:sz w:val="22"/>
      <w:szCs w:val="22"/>
      <w:lang w:val="es-CO" w:eastAsia="en-US"/>
    </w:rPr>
  </w:style>
  <w:style w:type="paragraph" w:styleId="Textoindependiente">
    <w:name w:val="Body Text"/>
    <w:basedOn w:val="Normal"/>
    <w:link w:val="TextoindependienteCar"/>
    <w:uiPriority w:val="1"/>
    <w:unhideWhenUsed/>
    <w:qFormat/>
    <w:rsid w:val="00AD69B6"/>
    <w:pPr>
      <w:widowControl w:val="0"/>
      <w:ind w:left="1553"/>
    </w:pPr>
    <w:rPr>
      <w:rFonts w:ascii="Calibri" w:hAnsi="Calibri"/>
      <w:sz w:val="22"/>
      <w:szCs w:val="22"/>
      <w:lang w:val="es-CO" w:eastAsia="en-US"/>
    </w:rPr>
  </w:style>
  <w:style w:type="character" w:customStyle="1" w:styleId="TextoindependienteCar">
    <w:name w:val="Texto independiente Car"/>
    <w:basedOn w:val="Fuentedeprrafopredeter"/>
    <w:link w:val="Textoindependiente"/>
    <w:uiPriority w:val="1"/>
    <w:rsid w:val="00AD69B6"/>
    <w:rPr>
      <w:rFonts w:ascii="Calibri" w:eastAsia="Calibri" w:hAnsi="Calibri" w:cs="Times New Roman"/>
    </w:rPr>
  </w:style>
  <w:style w:type="character" w:customStyle="1" w:styleId="PrrafodelistaCar">
    <w:name w:val="Párrafo de lista Car"/>
    <w:aliases w:val="Ha Car,Testimonios Car,List Car,titulo 3 Car,Bullets Car,Párrafo de lista2 Car,Cuadrícula clara - Énfasis 31 Car,Normal. Viñetas Car,Lista multicolor - Énfasis 11 Car,Chulito Car,Bullet List Car,FooterText Car,numbered Car,lp1 Car"/>
    <w:link w:val="Prrafodelista"/>
    <w:uiPriority w:val="1"/>
    <w:qFormat/>
    <w:locked/>
    <w:rsid w:val="00AD69B6"/>
    <w:rPr>
      <w:rFonts w:ascii="Calibri" w:eastAsia="Calibri" w:hAnsi="Calibri" w:cs="Times New Roman"/>
    </w:rPr>
  </w:style>
  <w:style w:type="paragraph" w:customStyle="1" w:styleId="TableParagraph">
    <w:name w:val="Table Paragraph"/>
    <w:basedOn w:val="Normal"/>
    <w:uiPriority w:val="1"/>
    <w:qFormat/>
    <w:rsid w:val="00AD69B6"/>
    <w:pPr>
      <w:widowControl w:val="0"/>
    </w:pPr>
    <w:rPr>
      <w:rFonts w:ascii="Calibri" w:hAnsi="Calibri"/>
      <w:sz w:val="22"/>
      <w:szCs w:val="22"/>
      <w:lang w:val="en-US" w:eastAsia="en-US"/>
    </w:rPr>
  </w:style>
  <w:style w:type="character" w:styleId="Hipervnculo">
    <w:name w:val="Hyperlink"/>
    <w:uiPriority w:val="99"/>
    <w:unhideWhenUsed/>
    <w:rsid w:val="00AD69B6"/>
    <w:rPr>
      <w:color w:val="0000FF"/>
      <w:u w:val="single"/>
    </w:rPr>
  </w:style>
  <w:style w:type="table" w:customStyle="1" w:styleId="GridTable4Accent5">
    <w:name w:val="Grid Table 4 Accent 5"/>
    <w:basedOn w:val="Tablanormal"/>
    <w:uiPriority w:val="49"/>
    <w:rsid w:val="00AD69B6"/>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Light">
    <w:name w:val="Grid Table Light"/>
    <w:basedOn w:val="Tablanormal"/>
    <w:uiPriority w:val="40"/>
    <w:rsid w:val="00AD69B6"/>
    <w:pPr>
      <w:spacing w:after="0" w:line="240" w:lineRule="auto"/>
    </w:pPr>
    <w:rPr>
      <w:rFonts w:ascii="Times New Roman" w:eastAsia="Calibri" w:hAnsi="Times New Roman" w:cs="Times New Roman"/>
      <w:sz w:val="20"/>
      <w:szCs w:val="20"/>
      <w:lang w:eastAsia="es-CO"/>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
    <w:name w:val="Table Normal"/>
    <w:uiPriority w:val="2"/>
    <w:semiHidden/>
    <w:qFormat/>
    <w:rsid w:val="00AD69B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PlainTable1">
    <w:name w:val="Plain Table 1"/>
    <w:basedOn w:val="Tablanormal"/>
    <w:uiPriority w:val="41"/>
    <w:rsid w:val="00AD69B6"/>
    <w:pPr>
      <w:spacing w:after="0" w:line="240" w:lineRule="auto"/>
    </w:pPr>
    <w:rPr>
      <w:rFonts w:ascii="Times New Roman" w:eastAsia="Calibri" w:hAnsi="Times New Roman" w:cs="Times New Roman"/>
      <w:sz w:val="20"/>
      <w:szCs w:val="20"/>
      <w:lang w:eastAsia="es-CO"/>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comentario">
    <w:name w:val="annotation reference"/>
    <w:basedOn w:val="Fuentedeprrafopredeter"/>
    <w:uiPriority w:val="99"/>
    <w:semiHidden/>
    <w:unhideWhenUsed/>
    <w:rsid w:val="00474487"/>
    <w:rPr>
      <w:sz w:val="16"/>
      <w:szCs w:val="16"/>
    </w:rPr>
  </w:style>
  <w:style w:type="paragraph" w:styleId="Textocomentario">
    <w:name w:val="annotation text"/>
    <w:basedOn w:val="Normal"/>
    <w:link w:val="TextocomentarioCar"/>
    <w:uiPriority w:val="99"/>
    <w:semiHidden/>
    <w:unhideWhenUsed/>
    <w:rsid w:val="00474487"/>
    <w:rPr>
      <w:sz w:val="20"/>
      <w:szCs w:val="20"/>
    </w:rPr>
  </w:style>
  <w:style w:type="character" w:customStyle="1" w:styleId="TextocomentarioCar">
    <w:name w:val="Texto comentario Car"/>
    <w:basedOn w:val="Fuentedeprrafopredeter"/>
    <w:link w:val="Textocomentario"/>
    <w:uiPriority w:val="99"/>
    <w:semiHidden/>
    <w:rsid w:val="00474487"/>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74487"/>
    <w:rPr>
      <w:b/>
      <w:bCs/>
    </w:rPr>
  </w:style>
  <w:style w:type="character" w:customStyle="1" w:styleId="AsuntodelcomentarioCar">
    <w:name w:val="Asunto del comentario Car"/>
    <w:basedOn w:val="TextocomentarioCar"/>
    <w:link w:val="Asuntodelcomentario"/>
    <w:uiPriority w:val="99"/>
    <w:semiHidden/>
    <w:rsid w:val="00474487"/>
    <w:rPr>
      <w:rFonts w:ascii="Times New Roman" w:eastAsia="Calibri" w:hAnsi="Times New Roman" w:cs="Times New Roman"/>
      <w:b/>
      <w:bCs/>
      <w:sz w:val="20"/>
      <w:szCs w:val="20"/>
      <w:lang w:val="es-ES" w:eastAsia="es-ES"/>
    </w:rPr>
  </w:style>
  <w:style w:type="paragraph" w:styleId="Revisin">
    <w:name w:val="Revision"/>
    <w:hidden/>
    <w:uiPriority w:val="99"/>
    <w:semiHidden/>
    <w:rsid w:val="00006558"/>
    <w:pPr>
      <w:spacing w:after="0" w:line="240" w:lineRule="auto"/>
    </w:pPr>
    <w:rPr>
      <w:rFonts w:ascii="Times New Roman" w:eastAsia="Calibri"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B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D69B6"/>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ar"/>
    <w:semiHidden/>
    <w:unhideWhenUsed/>
    <w:qFormat/>
    <w:rsid w:val="00AD69B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69B6"/>
    <w:rPr>
      <w:rFonts w:ascii="Cambria" w:eastAsia="Calibri" w:hAnsi="Cambria" w:cs="Times New Roman"/>
      <w:b/>
      <w:bCs/>
      <w:color w:val="365F91"/>
      <w:sz w:val="28"/>
      <w:szCs w:val="28"/>
      <w:lang w:val="es-ES" w:eastAsia="es-ES"/>
    </w:rPr>
  </w:style>
  <w:style w:type="character" w:customStyle="1" w:styleId="Ttulo3Car">
    <w:name w:val="Título 3 Car"/>
    <w:basedOn w:val="Fuentedeprrafopredeter"/>
    <w:link w:val="Ttulo3"/>
    <w:semiHidden/>
    <w:rsid w:val="00AD69B6"/>
    <w:rPr>
      <w:rFonts w:ascii="Calibri Light" w:eastAsia="Times New Roman" w:hAnsi="Calibri Light" w:cs="Times New Roman"/>
      <w:b/>
      <w:bCs/>
      <w:sz w:val="26"/>
      <w:szCs w:val="26"/>
      <w:lang w:val="es-ES" w:eastAsia="es-ES"/>
    </w:rPr>
  </w:style>
  <w:style w:type="paragraph" w:styleId="Textodeglobo">
    <w:name w:val="Balloon Text"/>
    <w:basedOn w:val="Normal"/>
    <w:link w:val="TextodegloboCar"/>
    <w:semiHidden/>
    <w:rsid w:val="00AD69B6"/>
    <w:rPr>
      <w:rFonts w:ascii="Tahoma" w:hAnsi="Tahoma" w:cs="Tahoma"/>
      <w:sz w:val="16"/>
      <w:szCs w:val="16"/>
    </w:rPr>
  </w:style>
  <w:style w:type="character" w:customStyle="1" w:styleId="TextodegloboCar">
    <w:name w:val="Texto de globo Car"/>
    <w:basedOn w:val="Fuentedeprrafopredeter"/>
    <w:link w:val="Textodeglobo"/>
    <w:semiHidden/>
    <w:rsid w:val="00AD69B6"/>
    <w:rPr>
      <w:rFonts w:ascii="Tahoma" w:eastAsia="Calibri" w:hAnsi="Tahoma" w:cs="Tahoma"/>
      <w:sz w:val="16"/>
      <w:szCs w:val="16"/>
      <w:lang w:val="es-ES" w:eastAsia="es-ES"/>
    </w:rPr>
  </w:style>
  <w:style w:type="paragraph" w:customStyle="1" w:styleId="Prrafodelista1">
    <w:name w:val="Párrafo de lista1"/>
    <w:basedOn w:val="Normal"/>
    <w:rsid w:val="00AD69B6"/>
    <w:pPr>
      <w:ind w:left="720"/>
      <w:contextualSpacing/>
    </w:pPr>
  </w:style>
  <w:style w:type="paragraph" w:styleId="Encabezado">
    <w:name w:val="header"/>
    <w:basedOn w:val="Normal"/>
    <w:link w:val="EncabezadoCar"/>
    <w:rsid w:val="00AD69B6"/>
    <w:pPr>
      <w:tabs>
        <w:tab w:val="center" w:pos="4680"/>
        <w:tab w:val="right" w:pos="9360"/>
      </w:tabs>
    </w:pPr>
  </w:style>
  <w:style w:type="character" w:customStyle="1" w:styleId="EncabezadoCar">
    <w:name w:val="Encabezado Car"/>
    <w:basedOn w:val="Fuentedeprrafopredeter"/>
    <w:link w:val="Encabezado"/>
    <w:rsid w:val="00AD69B6"/>
    <w:rPr>
      <w:rFonts w:ascii="Times New Roman" w:eastAsia="Calibri" w:hAnsi="Times New Roman" w:cs="Times New Roman"/>
      <w:sz w:val="24"/>
      <w:szCs w:val="24"/>
      <w:lang w:val="es-ES" w:eastAsia="es-ES"/>
    </w:rPr>
  </w:style>
  <w:style w:type="paragraph" w:styleId="Piedepgina">
    <w:name w:val="footer"/>
    <w:basedOn w:val="Normal"/>
    <w:link w:val="PiedepginaCar"/>
    <w:rsid w:val="00AD69B6"/>
    <w:pPr>
      <w:tabs>
        <w:tab w:val="center" w:pos="4680"/>
        <w:tab w:val="right" w:pos="9360"/>
      </w:tabs>
    </w:pPr>
  </w:style>
  <w:style w:type="character" w:customStyle="1" w:styleId="PiedepginaCar">
    <w:name w:val="Pie de página Car"/>
    <w:basedOn w:val="Fuentedeprrafopredeter"/>
    <w:link w:val="Piedepgina"/>
    <w:rsid w:val="00AD69B6"/>
    <w:rPr>
      <w:rFonts w:ascii="Times New Roman" w:eastAsia="Calibri" w:hAnsi="Times New Roman" w:cs="Times New Roman"/>
      <w:sz w:val="24"/>
      <w:szCs w:val="24"/>
      <w:lang w:val="es-ES" w:eastAsia="es-ES"/>
    </w:rPr>
  </w:style>
  <w:style w:type="paragraph" w:styleId="NormalWeb">
    <w:name w:val="Normal (Web)"/>
    <w:basedOn w:val="Normal"/>
    <w:semiHidden/>
    <w:rsid w:val="00AD69B6"/>
    <w:pPr>
      <w:spacing w:before="100" w:beforeAutospacing="1" w:after="100" w:afterAutospacing="1"/>
    </w:pPr>
    <w:rPr>
      <w:lang w:val="en-US" w:eastAsia="en-US"/>
    </w:rPr>
  </w:style>
  <w:style w:type="paragraph" w:styleId="Textonotapie">
    <w:name w:val="footnote text"/>
    <w:basedOn w:val="Normal"/>
    <w:link w:val="TextonotapieCar"/>
    <w:uiPriority w:val="99"/>
    <w:semiHidden/>
    <w:rsid w:val="00AD69B6"/>
    <w:rPr>
      <w:sz w:val="20"/>
      <w:szCs w:val="20"/>
    </w:rPr>
  </w:style>
  <w:style w:type="character" w:customStyle="1" w:styleId="TextonotapieCar">
    <w:name w:val="Texto nota pie Car"/>
    <w:basedOn w:val="Fuentedeprrafopredeter"/>
    <w:link w:val="Textonotapie"/>
    <w:uiPriority w:val="99"/>
    <w:semiHidden/>
    <w:rsid w:val="00AD69B6"/>
    <w:rPr>
      <w:rFonts w:ascii="Times New Roman" w:eastAsia="Calibri" w:hAnsi="Times New Roman" w:cs="Times New Roman"/>
      <w:sz w:val="20"/>
      <w:szCs w:val="20"/>
      <w:lang w:val="es-ES" w:eastAsia="es-ES"/>
    </w:rPr>
  </w:style>
  <w:style w:type="character" w:styleId="Refdenotaalpie">
    <w:name w:val="footnote reference"/>
    <w:uiPriority w:val="99"/>
    <w:semiHidden/>
    <w:rsid w:val="00AD69B6"/>
    <w:rPr>
      <w:rFonts w:cs="Times New Roman"/>
      <w:vertAlign w:val="superscript"/>
    </w:rPr>
  </w:style>
  <w:style w:type="paragraph" w:customStyle="1" w:styleId="Textopredeterminado">
    <w:name w:val="Texto predeterminado"/>
    <w:basedOn w:val="Normal"/>
    <w:rsid w:val="00AD69B6"/>
    <w:pPr>
      <w:overflowPunct w:val="0"/>
      <w:autoSpaceDE w:val="0"/>
      <w:autoSpaceDN w:val="0"/>
      <w:adjustRightInd w:val="0"/>
      <w:textAlignment w:val="baseline"/>
    </w:pPr>
    <w:rPr>
      <w:color w:val="000000"/>
      <w:szCs w:val="20"/>
      <w:lang w:val="es-CO"/>
    </w:rPr>
  </w:style>
  <w:style w:type="paragraph" w:styleId="Prrafodelista">
    <w:name w:val="List Paragraph"/>
    <w:aliases w:val="Ha,Testimonios,List,titulo 3,Bullets,Párrafo de lista2,Cuadrícula clara - Énfasis 31,Normal. Viñetas,Lista multicolor - Énfasis 11,Chulito,Bullet List,FooterText,numbered,List Paragraph1,Paragraphe de liste1,lp1,Foot,列出段落"/>
    <w:basedOn w:val="Normal"/>
    <w:link w:val="PrrafodelistaCar"/>
    <w:uiPriority w:val="1"/>
    <w:qFormat/>
    <w:rsid w:val="00AD69B6"/>
    <w:pPr>
      <w:spacing w:after="200" w:line="276" w:lineRule="auto"/>
      <w:ind w:left="720"/>
      <w:contextualSpacing/>
    </w:pPr>
    <w:rPr>
      <w:rFonts w:ascii="Calibri" w:hAnsi="Calibri"/>
      <w:sz w:val="22"/>
      <w:szCs w:val="22"/>
      <w:lang w:val="es-CO" w:eastAsia="en-US"/>
    </w:rPr>
  </w:style>
  <w:style w:type="paragraph" w:styleId="Textoindependiente">
    <w:name w:val="Body Text"/>
    <w:basedOn w:val="Normal"/>
    <w:link w:val="TextoindependienteCar"/>
    <w:uiPriority w:val="1"/>
    <w:unhideWhenUsed/>
    <w:qFormat/>
    <w:rsid w:val="00AD69B6"/>
    <w:pPr>
      <w:widowControl w:val="0"/>
      <w:ind w:left="1553"/>
    </w:pPr>
    <w:rPr>
      <w:rFonts w:ascii="Calibri" w:hAnsi="Calibri"/>
      <w:sz w:val="22"/>
      <w:szCs w:val="22"/>
      <w:lang w:val="es-CO" w:eastAsia="en-US"/>
    </w:rPr>
  </w:style>
  <w:style w:type="character" w:customStyle="1" w:styleId="TextoindependienteCar">
    <w:name w:val="Texto independiente Car"/>
    <w:basedOn w:val="Fuentedeprrafopredeter"/>
    <w:link w:val="Textoindependiente"/>
    <w:uiPriority w:val="1"/>
    <w:rsid w:val="00AD69B6"/>
    <w:rPr>
      <w:rFonts w:ascii="Calibri" w:eastAsia="Calibri" w:hAnsi="Calibri" w:cs="Times New Roman"/>
    </w:rPr>
  </w:style>
  <w:style w:type="character" w:customStyle="1" w:styleId="PrrafodelistaCar">
    <w:name w:val="Párrafo de lista Car"/>
    <w:aliases w:val="Ha Car,Testimonios Car,List Car,titulo 3 Car,Bullets Car,Párrafo de lista2 Car,Cuadrícula clara - Énfasis 31 Car,Normal. Viñetas Car,Lista multicolor - Énfasis 11 Car,Chulito Car,Bullet List Car,FooterText Car,numbered Car,lp1 Car"/>
    <w:link w:val="Prrafodelista"/>
    <w:uiPriority w:val="1"/>
    <w:qFormat/>
    <w:locked/>
    <w:rsid w:val="00AD69B6"/>
    <w:rPr>
      <w:rFonts w:ascii="Calibri" w:eastAsia="Calibri" w:hAnsi="Calibri" w:cs="Times New Roman"/>
    </w:rPr>
  </w:style>
  <w:style w:type="paragraph" w:customStyle="1" w:styleId="TableParagraph">
    <w:name w:val="Table Paragraph"/>
    <w:basedOn w:val="Normal"/>
    <w:uiPriority w:val="1"/>
    <w:qFormat/>
    <w:rsid w:val="00AD69B6"/>
    <w:pPr>
      <w:widowControl w:val="0"/>
    </w:pPr>
    <w:rPr>
      <w:rFonts w:ascii="Calibri" w:hAnsi="Calibri"/>
      <w:sz w:val="22"/>
      <w:szCs w:val="22"/>
      <w:lang w:val="en-US" w:eastAsia="en-US"/>
    </w:rPr>
  </w:style>
  <w:style w:type="character" w:styleId="Hipervnculo">
    <w:name w:val="Hyperlink"/>
    <w:uiPriority w:val="99"/>
    <w:unhideWhenUsed/>
    <w:rsid w:val="00AD69B6"/>
    <w:rPr>
      <w:color w:val="0000FF"/>
      <w:u w:val="single"/>
    </w:rPr>
  </w:style>
  <w:style w:type="table" w:customStyle="1" w:styleId="GridTable4Accent5">
    <w:name w:val="Grid Table 4 Accent 5"/>
    <w:basedOn w:val="Tablanormal"/>
    <w:uiPriority w:val="49"/>
    <w:rsid w:val="00AD69B6"/>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Light">
    <w:name w:val="Grid Table Light"/>
    <w:basedOn w:val="Tablanormal"/>
    <w:uiPriority w:val="40"/>
    <w:rsid w:val="00AD69B6"/>
    <w:pPr>
      <w:spacing w:after="0" w:line="240" w:lineRule="auto"/>
    </w:pPr>
    <w:rPr>
      <w:rFonts w:ascii="Times New Roman" w:eastAsia="Calibri" w:hAnsi="Times New Roman" w:cs="Times New Roman"/>
      <w:sz w:val="20"/>
      <w:szCs w:val="20"/>
      <w:lang w:eastAsia="es-CO"/>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
    <w:name w:val="Table Normal"/>
    <w:uiPriority w:val="2"/>
    <w:semiHidden/>
    <w:qFormat/>
    <w:rsid w:val="00AD69B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PlainTable1">
    <w:name w:val="Plain Table 1"/>
    <w:basedOn w:val="Tablanormal"/>
    <w:uiPriority w:val="41"/>
    <w:rsid w:val="00AD69B6"/>
    <w:pPr>
      <w:spacing w:after="0" w:line="240" w:lineRule="auto"/>
    </w:pPr>
    <w:rPr>
      <w:rFonts w:ascii="Times New Roman" w:eastAsia="Calibri" w:hAnsi="Times New Roman" w:cs="Times New Roman"/>
      <w:sz w:val="20"/>
      <w:szCs w:val="20"/>
      <w:lang w:eastAsia="es-CO"/>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comentario">
    <w:name w:val="annotation reference"/>
    <w:basedOn w:val="Fuentedeprrafopredeter"/>
    <w:uiPriority w:val="99"/>
    <w:semiHidden/>
    <w:unhideWhenUsed/>
    <w:rsid w:val="00474487"/>
    <w:rPr>
      <w:sz w:val="16"/>
      <w:szCs w:val="16"/>
    </w:rPr>
  </w:style>
  <w:style w:type="paragraph" w:styleId="Textocomentario">
    <w:name w:val="annotation text"/>
    <w:basedOn w:val="Normal"/>
    <w:link w:val="TextocomentarioCar"/>
    <w:uiPriority w:val="99"/>
    <w:semiHidden/>
    <w:unhideWhenUsed/>
    <w:rsid w:val="00474487"/>
    <w:rPr>
      <w:sz w:val="20"/>
      <w:szCs w:val="20"/>
    </w:rPr>
  </w:style>
  <w:style w:type="character" w:customStyle="1" w:styleId="TextocomentarioCar">
    <w:name w:val="Texto comentario Car"/>
    <w:basedOn w:val="Fuentedeprrafopredeter"/>
    <w:link w:val="Textocomentario"/>
    <w:uiPriority w:val="99"/>
    <w:semiHidden/>
    <w:rsid w:val="00474487"/>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74487"/>
    <w:rPr>
      <w:b/>
      <w:bCs/>
    </w:rPr>
  </w:style>
  <w:style w:type="character" w:customStyle="1" w:styleId="AsuntodelcomentarioCar">
    <w:name w:val="Asunto del comentario Car"/>
    <w:basedOn w:val="TextocomentarioCar"/>
    <w:link w:val="Asuntodelcomentario"/>
    <w:uiPriority w:val="99"/>
    <w:semiHidden/>
    <w:rsid w:val="00474487"/>
    <w:rPr>
      <w:rFonts w:ascii="Times New Roman" w:eastAsia="Calibri" w:hAnsi="Times New Roman" w:cs="Times New Roman"/>
      <w:b/>
      <w:bCs/>
      <w:sz w:val="20"/>
      <w:szCs w:val="20"/>
      <w:lang w:val="es-ES" w:eastAsia="es-ES"/>
    </w:rPr>
  </w:style>
  <w:style w:type="paragraph" w:styleId="Revisin">
    <w:name w:val="Revision"/>
    <w:hidden/>
    <w:uiPriority w:val="99"/>
    <w:semiHidden/>
    <w:rsid w:val="00006558"/>
    <w:pPr>
      <w:spacing w:after="0" w:line="240" w:lineRule="auto"/>
    </w:pPr>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Diaz Ruiz</dc:creator>
  <cp:lastModifiedBy>OLGA LUCIA</cp:lastModifiedBy>
  <cp:revision>2</cp:revision>
  <dcterms:created xsi:type="dcterms:W3CDTF">2023-03-15T13:48:00Z</dcterms:created>
  <dcterms:modified xsi:type="dcterms:W3CDTF">2023-03-15T13:48:00Z</dcterms:modified>
</cp:coreProperties>
</file>